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330" w:rsidRDefault="006F0330" w:rsidP="006F0330">
      <w:r>
        <w:t xml:space="preserve">12 </w:t>
      </w:r>
    </w:p>
    <w:p w:rsidR="006F0330" w:rsidRDefault="006F0330" w:rsidP="006F0330">
      <w:r>
        <w:t xml:space="preserve">War of the poor and oppressed </w:t>
      </w:r>
    </w:p>
    <w:p w:rsidR="006F0330" w:rsidRDefault="006F0330" w:rsidP="006F0330">
      <w:r>
        <w:t xml:space="preserve">General Abdul Haris Nasution, 1969 Fundamentals of Guerilla warfare 324 pp. Pall Mall, London £2.25 (out of print) </w:t>
      </w:r>
    </w:p>
    <w:p w:rsidR="006F0330" w:rsidRDefault="006F0330" w:rsidP="006F0330">
      <w:r>
        <w:t xml:space="preserve">Time and agam it has been proved that in any conflict, if a weaker or poorer nation to resist agression, it </w:t>
      </w:r>
      <w:proofErr w:type="gramStart"/>
      <w:r>
        <w:t>has got</w:t>
      </w:r>
      <w:proofErr w:type="gramEnd"/>
      <w:r>
        <w:t xml:space="preserve"> a strong is indeed possible to eventually win. </w:t>
      </w:r>
    </w:p>
    <w:p w:rsidR="006F0330" w:rsidRDefault="006F0330" w:rsidP="006F0330">
      <w:r>
        <w:t xml:space="preserve">A </w:t>
      </w:r>
    </w:p>
    <w:p w:rsidR="006F0330" w:rsidRDefault="006F0330" w:rsidP="006F0330">
      <w:proofErr w:type="gramStart"/>
      <w:r>
        <w:t>means</w:t>
      </w:r>
      <w:proofErr w:type="gramEnd"/>
      <w:r>
        <w:t xml:space="preserve"> to achieve this is by The first example of this kind of resistance after the second world war was the liberation of Indonesia from the Dutch colonial power. The latest example, of course. </w:t>
      </w:r>
      <w:proofErr w:type="gramStart"/>
      <w:r>
        <w:t>the</w:t>
      </w:r>
      <w:proofErr w:type="gramEnd"/>
      <w:r>
        <w:t xml:space="preserve"> war in Vietnam in which France carlier and the USA hater with all their military might were not be able </w:t>
      </w:r>
    </w:p>
    <w:p w:rsidR="006F0330" w:rsidRDefault="006F0330" w:rsidP="006F0330">
      <w:proofErr w:type="gramStart"/>
      <w:r>
        <w:t>impose</w:t>
      </w:r>
      <w:proofErr w:type="gramEnd"/>
      <w:r>
        <w:t xml:space="preserve"> their will against a small, poor but resolute nation. </w:t>
      </w:r>
    </w:p>
    <w:p w:rsidR="006F0330" w:rsidRDefault="006F0330" w:rsidP="006F0330">
      <w:r>
        <w:t xml:space="preserve">The impact of these events on the art of warfare luas been great. Many studies have been corned out to understand the technique of guerilla warfare and to find effective means of bringing it under control </w:t>
      </w:r>
      <w:proofErr w:type="gramStart"/>
      <w:r>
        <w:t>both by</w:t>
      </w:r>
      <w:proofErr w:type="gramEnd"/>
      <w:r>
        <w:t xml:space="preserve"> Westem military strategists and tacticians and the Communists. Gen. Abdul Haris Nasution, the former Commander in Chief of the Indo- nesian Armed Forces is, however, excep- tional in that belonging neither to the Eastern or Western bloc he has tackled the problem from a different angle alto- gether. </w:t>
      </w:r>
    </w:p>
    <w:p w:rsidR="006F0330" w:rsidRDefault="006F0330" w:rsidP="006F0330">
      <w:r>
        <w:t xml:space="preserve">Nasution was the main architect of the Indonesian military resistance and guerilla warfare in the war of liberation against a </w:t>
      </w:r>
      <w:proofErr w:type="gramStart"/>
      <w:r>
        <w:t>well organised</w:t>
      </w:r>
      <w:proofErr w:type="gramEnd"/>
      <w:r>
        <w:t xml:space="preserve">, well equipped and strong colonial power. Born in North Sumatra in 1918 he was educated at the Royal Military Academy at Bandung and commissioned in the Netherland Indies Army in 1941, </w:t>
      </w:r>
      <w:proofErr w:type="gramStart"/>
      <w:r>
        <w:t>During</w:t>
      </w:r>
      <w:proofErr w:type="gramEnd"/>
      <w:r>
        <w:t xml:space="preserve"> the occupation by Japanese Forces, he led civil defence forces in Bandung. Later </w:t>
      </w:r>
      <w:proofErr w:type="gramStart"/>
      <w:r>
        <w:t>on</w:t>
      </w:r>
      <w:proofErr w:type="gramEnd"/>
      <w:r>
        <w:t xml:space="preserve"> he commanded the crack Swiliwangi Division of the Indonesian National Army, which was formed by tum from irregular troops. In </w:t>
      </w:r>
      <w:proofErr w:type="gramStart"/>
      <w:r>
        <w:t>1948</w:t>
      </w:r>
      <w:proofErr w:type="gramEnd"/>
      <w:r>
        <w:t xml:space="preserve"> he became the chief of the operational staff of the Armed Forces. </w:t>
      </w:r>
    </w:p>
    <w:p w:rsidR="006F0330" w:rsidRDefault="006F0330" w:rsidP="006F0330">
      <w:r>
        <w:t xml:space="preserve">IMPACT INTERNATIONAL FOURTNIGHTLY 16 MAY 1971 </w:t>
      </w:r>
    </w:p>
    <w:p w:rsidR="006F0330" w:rsidRDefault="006F0330" w:rsidP="006F0330">
      <w:r>
        <w:t xml:space="preserve">When the </w:t>
      </w:r>
      <w:proofErr w:type="gramStart"/>
      <w:r>
        <w:t>second police action was started by the Dutch</w:t>
      </w:r>
      <w:proofErr w:type="gramEnd"/>
      <w:r>
        <w:t xml:space="preserve">, the author was Commander of the Army in Java. This is where most of the fighting took place and in fact </w:t>
      </w:r>
      <w:proofErr w:type="gramStart"/>
      <w:r>
        <w:t>the main guideline for the conduct of guerilla warfare was laid down by General Nasution himself</w:t>
      </w:r>
      <w:proofErr w:type="gramEnd"/>
      <w:r>
        <w:t xml:space="preserve">. </w:t>
      </w:r>
    </w:p>
    <w:p w:rsidR="006F0330" w:rsidRDefault="006F0330" w:rsidP="006F0330">
      <w:r>
        <w:t xml:space="preserve">Nasution first deals with the concept and ideology of guerilla warfare and makes it quite clear that war today has become a total war. Of n </w:t>
      </w:r>
    </w:p>
    <w:p w:rsidR="006F0330" w:rsidRDefault="006F0330" w:rsidP="006F0330">
      <w:proofErr w:type="gramStart"/>
      <w:r>
        <w:t>necessity</w:t>
      </w:r>
      <w:proofErr w:type="gramEnd"/>
      <w:r>
        <w:t xml:space="preserve"> guerilla warfare is the war of the weak against the strong. This type of warfare cammot by itself bring final victory, it only saps the cuemy's strength. This is a very important factor and </w:t>
      </w:r>
      <w:proofErr w:type="gramStart"/>
      <w:r>
        <w:t>must clearly be understood</w:t>
      </w:r>
      <w:proofErr w:type="gramEnd"/>
      <w:r>
        <w:t xml:space="preserve"> by all resistance movements. Guerilla warfare also does not mean that all the people are fighting. It must </w:t>
      </w:r>
      <w:proofErr w:type="gramStart"/>
      <w:r>
        <w:t>not consist of unorganised</w:t>
      </w:r>
      <w:proofErr w:type="gramEnd"/>
      <w:r>
        <w:t xml:space="preserve">. </w:t>
      </w:r>
      <w:proofErr w:type="gramStart"/>
      <w:r>
        <w:t>destruction</w:t>
      </w:r>
      <w:proofErr w:type="gramEnd"/>
      <w:r>
        <w:t xml:space="preserve"> and has to be of a systematic character. Such a war to be successful calls for unified leadership, nor only at the rational level but also down to the local level. Being an ideological and protracted </w:t>
      </w:r>
      <w:proofErr w:type="gramStart"/>
      <w:r>
        <w:t>war</w:t>
      </w:r>
      <w:proofErr w:type="gramEnd"/>
      <w:r>
        <w:t xml:space="preserve"> it should be able to draw whole- bearted support from the people. </w:t>
      </w:r>
    </w:p>
    <w:p w:rsidR="006F0330" w:rsidRDefault="006F0330" w:rsidP="006F0330">
      <w:r>
        <w:lastRenderedPageBreak/>
        <w:t xml:space="preserve">In dealing with the future planning of guerilla warfare, Nasution lays particulne emphasis on organization and traming and elaborates on many useful, basic prin- </w:t>
      </w:r>
      <w:proofErr w:type="gramStart"/>
      <w:r>
        <w:t>ciples which</w:t>
      </w:r>
      <w:proofErr w:type="gramEnd"/>
      <w:r>
        <w:t xml:space="preserve"> can be modified to suit any other country or situation. </w:t>
      </w:r>
    </w:p>
    <w:p w:rsidR="006F0330" w:rsidRDefault="006F0330" w:rsidP="006F0330">
      <w:r>
        <w:t xml:space="preserve">In the section on the methodology of a popular resistance movement, Nasution exemplifies and elaborates on the admin- istration of the various operations under Juva headquarters. Basic details of the various battles are given. This along with the instructions compiled and added </w:t>
      </w:r>
      <w:proofErr w:type="gramStart"/>
      <w:r>
        <w:t>to by Lt. Colonel Salamat Ryadi go</w:t>
      </w:r>
      <w:proofErr w:type="gramEnd"/>
      <w:r>
        <w:t xml:space="preserve"> to make a compendium on guerilla warfare. </w:t>
      </w:r>
    </w:p>
    <w:p w:rsidR="006F0330" w:rsidRDefault="006F0330" w:rsidP="006F0330">
      <w:r>
        <w:t xml:space="preserve">One does agree entirely with Otto Heilbrum that the book written originally in 1953, does not merely contain variations on Mao Tse Tung but is the product of independent thought; and it is the inde- pendence of thought that should commend the most. </w:t>
      </w:r>
    </w:p>
    <w:p w:rsidR="006F0330" w:rsidRDefault="006F0330" w:rsidP="006F0330">
      <w:r>
        <w:t xml:space="preserve">(Col. Khalid) </w:t>
      </w:r>
    </w:p>
    <w:p w:rsidR="006F0330" w:rsidRDefault="006F0330" w:rsidP="006F0330">
      <w:r>
        <w:t xml:space="preserve">The revelatory culture </w:t>
      </w:r>
    </w:p>
    <w:p w:rsidR="006F0330" w:rsidRDefault="006F0330" w:rsidP="006F0330">
      <w:r>
        <w:t xml:space="preserve">Abdul Hasan Ali Nadvi, 1970 </w:t>
      </w:r>
    </w:p>
    <w:p w:rsidR="006F0330" w:rsidRDefault="006F0330" w:rsidP="006F0330">
      <w:r>
        <w:t xml:space="preserve">Religion &amp; Civilisation </w:t>
      </w:r>
    </w:p>
    <w:p w:rsidR="006F0330" w:rsidRDefault="006F0330" w:rsidP="006F0330">
      <w:r>
        <w:t xml:space="preserve">120pp. Academy of Islamic Research and Publications. Lucknow (India). Rs. 5 </w:t>
      </w:r>
    </w:p>
    <w:p w:rsidR="006F0330" w:rsidRDefault="006F0330" w:rsidP="006F0330">
      <w:r>
        <w:t xml:space="preserve">Professor Abul Hasan Ali Naivi, Rector Nadvat-ul-Ulama, Lucknow, is a </w:t>
      </w:r>
      <w:proofErr w:type="gramStart"/>
      <w:r>
        <w:t>well known</w:t>
      </w:r>
      <w:proofErr w:type="gramEnd"/>
      <w:r>
        <w:t xml:space="preserve"> Indian scholar. He has written on different aspects of Muslim thought and culture. Most of his original work is in Arabic and Urdu. It is to be welcomed that his works are now becoming increasingly available in English. The latest is Religion and Civilization, translated by Moinuddin </w:t>
      </w:r>
    </w:p>
    <w:p w:rsidR="006F0330" w:rsidRDefault="006F0330" w:rsidP="006F0330">
      <w:r>
        <w:t xml:space="preserve">Ahmad. </w:t>
      </w:r>
    </w:p>
    <w:p w:rsidR="006F0330" w:rsidRDefault="006F0330" w:rsidP="006F0330">
      <w:r>
        <w:t xml:space="preserve">This brief but incisive work comprises the lectures delivered some years ago of the Jamia Millia, Delhi and deals with the casential questions of eschatology, cOS mology and the resultant socio-ethical order. Like Sorokin, he classilies cultures into sensate and idealistic but unlike him develops his own formulation of the revelatory culture, articulated par ex- cellence, in the Islamic faith and culture. After posing the fundamental </w:t>
      </w:r>
      <w:proofErr w:type="gramStart"/>
      <w:r>
        <w:t>questions</w:t>
      </w:r>
      <w:proofErr w:type="gramEnd"/>
      <w:r>
        <w:t xml:space="preserve"> he evaluates the sources of knowledge: sensory, intellectual, philosophic, dialect- ical and mystic. This </w:t>
      </w:r>
      <w:proofErr w:type="gramStart"/>
      <w:r>
        <w:t>is followed</w:t>
      </w:r>
      <w:proofErr w:type="gramEnd"/>
      <w:r>
        <w:t xml:space="preserve"> by an exposition of the three important types of civilization-materialistic, intellectual and mystic. The achievements and failings of each </w:t>
      </w:r>
      <w:proofErr w:type="gramStart"/>
      <w:r>
        <w:t>are briefly discussed</w:t>
      </w:r>
      <w:proofErr w:type="gramEnd"/>
      <w:r>
        <w:t xml:space="preserve">. The author demonstrates that neither of them really mects all the needs of </w:t>
      </w:r>
      <w:proofErr w:type="gramStart"/>
      <w:r>
        <w:t>mankind.</w:t>
      </w:r>
      <w:proofErr w:type="gramEnd"/>
      <w:r>
        <w:t xml:space="preserve"> Besides, they all fail to answer the fundamental questions of life and existence. In conclusion. Nadvi deals with another source of knowledge - the prophetic, a source historically most important and revolutionary yet very often ignored in modern philosophic discourses. </w:t>
      </w:r>
      <w:proofErr w:type="gramStart"/>
      <w:r>
        <w:t>Thus</w:t>
      </w:r>
      <w:proofErr w:type="gramEnd"/>
      <w:r>
        <w:t xml:space="preserve"> the necessity and nature of prophethood is discussed and the message of the prophets delineated. One does get from this book a broad and overall view of the ethico-social order based on revealed guidance. </w:t>
      </w:r>
    </w:p>
    <w:p w:rsidR="004A1F0D" w:rsidRDefault="006F0330" w:rsidP="006F0330">
      <w:r>
        <w:t>(Khorshid Ahmad)</w:t>
      </w:r>
      <w:bookmarkStart w:id="0" w:name="_GoBack"/>
      <w:bookmarkEnd w:id="0"/>
    </w:p>
    <w:sectPr w:rsidR="004A1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E42"/>
    <w:rsid w:val="004A1F0D"/>
    <w:rsid w:val="00664E42"/>
    <w:rsid w:val="006F0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E91F1-7730-4331-8AA0-C2940A7F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2025-04-10T04:34:00Z</dcterms:created>
  <dcterms:modified xsi:type="dcterms:W3CDTF">2025-04-10T04:34:00Z</dcterms:modified>
</cp:coreProperties>
</file>