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2C3" w:rsidRDefault="00E572C3" w:rsidP="00E572C3"/>
    <w:p w:rsidR="00E572C3" w:rsidRDefault="00E572C3" w:rsidP="00E572C3"/>
    <w:p w:rsidR="00E572C3" w:rsidRDefault="00E572C3" w:rsidP="00E572C3">
      <w:r>
        <w:t>MONETARY AND</w:t>
      </w:r>
    </w:p>
    <w:p w:rsidR="00E572C3" w:rsidRDefault="00E572C3" w:rsidP="00E572C3">
      <w:r>
        <w:t>FISCAL ECONOMICS OF ISLAM</w:t>
      </w:r>
    </w:p>
    <w:p w:rsidR="00E572C3" w:rsidRDefault="00E572C3" w:rsidP="00E572C3">
      <w:r>
        <w:t>Selected Papers</w:t>
      </w:r>
    </w:p>
    <w:p w:rsidR="00E572C3" w:rsidRDefault="00E572C3" w:rsidP="00E572C3">
      <w:r>
        <w:t>EDITED BY MOHAMMAD ARIFF</w:t>
      </w:r>
    </w:p>
    <w:p w:rsidR="00E572C3" w:rsidRDefault="00E572C3" w:rsidP="00E572C3">
      <w:r>
        <w:t xml:space="preserve">International Centre for Research in Islamic Economics King </w:t>
      </w:r>
      <w:proofErr w:type="spellStart"/>
      <w:r>
        <w:t>Abdulaziz</w:t>
      </w:r>
      <w:proofErr w:type="spellEnd"/>
      <w:r>
        <w:t xml:space="preserve"> University, Jeddah - Saudi Arabia.</w:t>
      </w:r>
    </w:p>
    <w:p w:rsidR="00112493" w:rsidRDefault="00E572C3" w:rsidP="00E572C3">
      <w:r>
        <w:t>1403H-(1982)</w:t>
      </w:r>
    </w:p>
    <w:p w:rsidR="00E572C3" w:rsidRDefault="00E572C3" w:rsidP="00E572C3"/>
    <w:p w:rsidR="00E572C3" w:rsidRDefault="00E572C3" w:rsidP="00E572C3"/>
    <w:p w:rsidR="00E572C3" w:rsidRDefault="00E572C3" w:rsidP="00E572C3"/>
    <w:p w:rsidR="00E572C3" w:rsidRDefault="00E572C3" w:rsidP="00E572C3">
      <w:r>
        <w:t>Inflation and the Islamic Economy: A Closed Economy Model</w:t>
      </w:r>
    </w:p>
    <w:p w:rsidR="00E572C3" w:rsidRDefault="00E572C3" w:rsidP="00E572C3">
      <w:r>
        <w:t>GENERAL DISCUSSION</w:t>
      </w:r>
    </w:p>
    <w:p w:rsidR="00E572C3" w:rsidRDefault="00E572C3" w:rsidP="00E572C3">
      <w:r>
        <w:t>263</w:t>
      </w:r>
    </w:p>
    <w:p w:rsidR="00E572C3" w:rsidRDefault="00E572C3" w:rsidP="00E572C3"/>
    <w:p w:rsidR="00E572C3" w:rsidRDefault="00E572C3" w:rsidP="00E572C3"/>
    <w:p w:rsidR="00E572C3" w:rsidRDefault="00E572C3" w:rsidP="00E572C3"/>
    <w:p w:rsidR="00E572C3" w:rsidRDefault="00E572C3" w:rsidP="00E572C3">
      <w:r>
        <w:t xml:space="preserve">8. Professor </w:t>
      </w:r>
      <w:proofErr w:type="spellStart"/>
      <w:r>
        <w:t>Khurshid</w:t>
      </w:r>
      <w:proofErr w:type="spellEnd"/>
      <w:r>
        <w:t xml:space="preserve"> Ahmed begins his comments by emphasizing the role of</w:t>
      </w:r>
    </w:p>
    <w:p w:rsidR="00E572C3" w:rsidRDefault="00E572C3" w:rsidP="00E572C3">
      <w:proofErr w:type="gramStart"/>
      <w:r>
        <w:t>ethics</w:t>
      </w:r>
      <w:proofErr w:type="gramEnd"/>
      <w:r>
        <w:t xml:space="preserve"> in economics. He draws attention to the fact that the role of ethical values in the overall schema of Islamic economics is different from that which economists are familiar with in the contemporary world.</w:t>
      </w:r>
    </w:p>
    <w:p w:rsidR="00E572C3" w:rsidRDefault="00E572C3" w:rsidP="00E572C3">
      <w:r>
        <w:t xml:space="preserve">Prof. </w:t>
      </w:r>
      <w:proofErr w:type="spellStart"/>
      <w:r>
        <w:t>Khurshid</w:t>
      </w:r>
      <w:proofErr w:type="spellEnd"/>
      <w:r>
        <w:t xml:space="preserve"> </w:t>
      </w:r>
      <w:proofErr w:type="spellStart"/>
      <w:r>
        <w:t>Admad</w:t>
      </w:r>
      <w:proofErr w:type="spellEnd"/>
      <w:r>
        <w:t xml:space="preserve"> is of the view that Mr. </w:t>
      </w:r>
      <w:proofErr w:type="spellStart"/>
      <w:r>
        <w:t>Akram</w:t>
      </w:r>
      <w:proofErr w:type="spellEnd"/>
      <w:r>
        <w:t xml:space="preserve"> Khan has made a valuable contribution in presenting a new socio-economic framework. Prof. </w:t>
      </w:r>
      <w:proofErr w:type="spellStart"/>
      <w:r>
        <w:t>Khurshid</w:t>
      </w:r>
      <w:proofErr w:type="spellEnd"/>
      <w:r>
        <w:t xml:space="preserve"> Ahmed finds the policy instruments, which are presently available, neither right nor sufficient from the point of view of an Islamic economy. The point stressed by him is that Muslim economists in their search for better alternatives, must not commit the mistake of excluding those policy variables</w:t>
      </w:r>
    </w:p>
    <w:p w:rsidR="00E572C3" w:rsidRDefault="00E572C3" w:rsidP="00E572C3">
      <w:proofErr w:type="gramStart"/>
      <w:r>
        <w:t>that</w:t>
      </w:r>
      <w:proofErr w:type="gramEnd"/>
      <w:r>
        <w:t xml:space="preserve"> are available in the Islamic framework.</w:t>
      </w:r>
    </w:p>
    <w:p w:rsidR="00E572C3" w:rsidRDefault="00E572C3" w:rsidP="00E572C3">
      <w:r>
        <w:t xml:space="preserve">Prof. </w:t>
      </w:r>
      <w:proofErr w:type="spellStart"/>
      <w:r>
        <w:t>Khurshid</w:t>
      </w:r>
      <w:proofErr w:type="spellEnd"/>
      <w:r>
        <w:t xml:space="preserve"> Ahmed attributes the weakness of Mr. </w:t>
      </w:r>
      <w:proofErr w:type="spellStart"/>
      <w:r>
        <w:t>Akram</w:t>
      </w:r>
      <w:proofErr w:type="spellEnd"/>
      <w:r>
        <w:t xml:space="preserve"> Khan's paper to its closed economy assumption. For the closed economy model excludes the</w:t>
      </w:r>
    </w:p>
    <w:p w:rsidR="00E572C3" w:rsidRDefault="00E572C3" w:rsidP="00E572C3">
      <w:proofErr w:type="gramStart"/>
      <w:r>
        <w:t>external</w:t>
      </w:r>
      <w:proofErr w:type="gramEnd"/>
      <w:r>
        <w:t xml:space="preserve"> sources of inflation from the analysis.</w:t>
      </w:r>
    </w:p>
    <w:p w:rsidR="00E572C3" w:rsidRDefault="00E572C3" w:rsidP="00E572C3">
      <w:r>
        <w:lastRenderedPageBreak/>
        <w:t xml:space="preserve">Referring to an earlier comment on the generality of the Islamic </w:t>
      </w:r>
      <w:proofErr w:type="spellStart"/>
      <w:r>
        <w:t>Shari'ah</w:t>
      </w:r>
      <w:proofErr w:type="spellEnd"/>
      <w:r>
        <w:t xml:space="preserve">, Prof. </w:t>
      </w:r>
      <w:proofErr w:type="spellStart"/>
      <w:r>
        <w:t>Khurshid</w:t>
      </w:r>
      <w:proofErr w:type="spellEnd"/>
      <w:r>
        <w:t xml:space="preserve"> Ahmed says that this issue should be approached with extreme care. He concedes that the </w:t>
      </w:r>
      <w:proofErr w:type="spellStart"/>
      <w:r>
        <w:t>Shari'ah</w:t>
      </w:r>
      <w:proofErr w:type="spellEnd"/>
      <w:r>
        <w:t xml:space="preserve"> does not spell out details in respect of each every item but he also points out that the general rules of the </w:t>
      </w:r>
      <w:proofErr w:type="spellStart"/>
      <w:r>
        <w:t>Shari'ah</w:t>
      </w:r>
      <w:proofErr w:type="spellEnd"/>
      <w:r>
        <w:t xml:space="preserve"> are</w:t>
      </w:r>
    </w:p>
    <w:p w:rsidR="00E572C3" w:rsidRDefault="00E572C3" w:rsidP="00E572C3">
      <w:r>
        <w:t>And</w:t>
      </w:r>
    </w:p>
    <w:p w:rsidR="00E572C3" w:rsidRDefault="00E572C3" w:rsidP="00E572C3"/>
    <w:p w:rsidR="00E572C3" w:rsidRDefault="00E572C3" w:rsidP="00E572C3"/>
    <w:p w:rsidR="00E572C3" w:rsidRDefault="00E572C3" w:rsidP="00E572C3">
      <w:r>
        <w:t>Inflation and the Islamic Economy: A Closed Economy Model</w:t>
      </w:r>
    </w:p>
    <w:p w:rsidR="00E572C3" w:rsidRDefault="00E572C3" w:rsidP="00E572C3">
      <w:r>
        <w:t>267</w:t>
      </w:r>
    </w:p>
    <w:p w:rsidR="00E572C3" w:rsidRDefault="005F55DE" w:rsidP="00E572C3">
      <w:bookmarkStart w:id="0" w:name="_GoBack"/>
      <w:bookmarkEnd w:id="0"/>
      <w:r>
        <w:t>Capable</w:t>
      </w:r>
      <w:r w:rsidR="00E572C3">
        <w:t xml:space="preserve"> of being applied to specific circumstances as well. He therefore thinks that it is important to study the implications of general rules for specific items and to see if there are any exceptions. In short, his submission is that it will be incorrect to conclude that the </w:t>
      </w:r>
      <w:proofErr w:type="spellStart"/>
      <w:r w:rsidR="00E572C3">
        <w:t>Shari'ah</w:t>
      </w:r>
      <w:proofErr w:type="spellEnd"/>
      <w:r w:rsidR="00E572C3">
        <w:t xml:space="preserve"> deals only with generalities.</w:t>
      </w:r>
    </w:p>
    <w:sectPr w:rsidR="00E57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1F6"/>
    <w:rsid w:val="000171F6"/>
    <w:rsid w:val="00112493"/>
    <w:rsid w:val="005F55DE"/>
    <w:rsid w:val="00E572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BD28B-C262-45CD-A29E-D03D8E1A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2025-02-20T08:40:00Z</dcterms:created>
  <dcterms:modified xsi:type="dcterms:W3CDTF">2025-02-21T07:50:00Z</dcterms:modified>
</cp:coreProperties>
</file>