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1A3" w:rsidRDefault="008C01A3" w:rsidP="008C01A3"/>
    <w:p w:rsidR="008C01A3" w:rsidRDefault="008C01A3" w:rsidP="008C01A3"/>
    <w:p w:rsidR="008C01A3" w:rsidRDefault="008C01A3" w:rsidP="008C01A3">
      <w:r>
        <w:t>MONETARY AND</w:t>
      </w:r>
    </w:p>
    <w:p w:rsidR="008C01A3" w:rsidRDefault="008C01A3" w:rsidP="008C01A3">
      <w:r>
        <w:t>FISCAL ECONOMICS OF ISLAM</w:t>
      </w:r>
    </w:p>
    <w:p w:rsidR="008C01A3" w:rsidRDefault="008C01A3" w:rsidP="008C01A3">
      <w:r>
        <w:t>Selected Papers</w:t>
      </w:r>
    </w:p>
    <w:p w:rsidR="008C01A3" w:rsidRDefault="008C01A3" w:rsidP="008C01A3">
      <w:r>
        <w:t>EDITED BY MOHAMMAD ARIFF</w:t>
      </w:r>
    </w:p>
    <w:p w:rsidR="008C01A3" w:rsidRDefault="008C01A3" w:rsidP="008C01A3">
      <w:r>
        <w:t>International Centre for Research in Islamic Economics King Abdulaziz University, Jeddah - Saudi Arabia.</w:t>
      </w:r>
    </w:p>
    <w:p w:rsidR="00E16D01" w:rsidRDefault="008C01A3" w:rsidP="008C01A3">
      <w:r>
        <w:t>1403H-(1982)</w:t>
      </w:r>
    </w:p>
    <w:p w:rsidR="008C01A3" w:rsidRDefault="008C01A3" w:rsidP="008C01A3"/>
    <w:p w:rsidR="008C01A3" w:rsidRDefault="008C01A3" w:rsidP="008C01A3"/>
    <w:p w:rsidR="008C01A3" w:rsidRDefault="008C01A3" w:rsidP="008C01A3"/>
    <w:p w:rsidR="008C01A3" w:rsidRDefault="008C01A3" w:rsidP="008C01A3">
      <w:r>
        <w:t>Distributive Justice and Fiscal and Monetary Economics in Islam COMMENTS</w:t>
      </w:r>
    </w:p>
    <w:p w:rsidR="008C01A3" w:rsidRDefault="008C01A3" w:rsidP="008C01A3">
      <w:r>
        <w:t>1. Prof. Khurshid Ahmad (Discussant)</w:t>
      </w:r>
    </w:p>
    <w:p w:rsidR="008C01A3" w:rsidRDefault="008C01A3" w:rsidP="008C01A3">
      <w:r>
        <w:t>327</w:t>
      </w:r>
    </w:p>
    <w:p w:rsidR="008C01A3" w:rsidRDefault="008C01A3" w:rsidP="008C01A3">
      <w:r>
        <w:t>My first comment is concerned with the data on which Dr. Mahfooz Ahmad bases his empirical analysis. It is necessary to present the latest data available in the Muslim countries, particularly in view of the revolutionary changes that have taken place in many of these countries. Thus, for example, it would be unfair and unscholarly to draw conclusions about Iraq in 1978 on the basis of the figures for 1956.</w:t>
      </w:r>
    </w:p>
    <w:p w:rsidR="008C01A3" w:rsidRDefault="008C01A3" w:rsidP="008C01A3">
      <w:r>
        <w:t>The techniques employed to measure the degree of inequality and the extent of poverty may give rise to a fanatical view of the situation. This is not at all sufficient; we ought to find out the causes and sources of poverty and inequality - be it regional, national or international. We need to study in particular the historical and structural factors affecting the relationship between developed and developing countries and the policies which have been adopted to narrow the gap over the last two decades. We have to adopt techniques which would throw light on the sources and causes of poverty and inequality so that we can be in a better position to think of appropriate policy measures to combat the situation.</w:t>
      </w:r>
    </w:p>
    <w:p w:rsidR="008C01A3" w:rsidRDefault="008C01A3" w:rsidP="008C01A3">
      <w:r>
        <w:t>Coming to the exposition of the Islamic concept of social justice, skillfully handled by Dr. Mahfooz Ahmad, I wish to stress the need for us to be constantly aware of the fact that the Islamic efforts are distinctly different from the efforts towards achieving distributive justice in capitalistic and socialistic economies. I think this is the crux of the matter, for we cannot arrive at Islamic solutions to problems of poverty and inequality simply by tinkering with policy instruments which have been employed in a number of mixed economies. Justice is an inalienable aspect of the Islamic faith. The Qur'anic approach to the problem is illustrated by the following verse (Sura CVII):</w:t>
      </w:r>
    </w:p>
    <w:p w:rsidR="008C01A3" w:rsidRDefault="008C01A3" w:rsidP="008C01A3">
      <w:r>
        <w:t>"Seest thou one who denies the Judgement (to come)?</w:t>
      </w:r>
    </w:p>
    <w:p w:rsidR="008C01A3" w:rsidRDefault="008C01A3" w:rsidP="008C01A3">
      <w:r>
        <w:t>Then such as the (man) who repulses the orphan (with harshness),</w:t>
      </w:r>
    </w:p>
    <w:p w:rsidR="008C01A3" w:rsidRDefault="008C01A3" w:rsidP="008C01A3">
      <w:r>
        <w:lastRenderedPageBreak/>
        <w:t>And encourages not the feeding of the indigent, So woe to the worshippers who are neglected of their prayers.</w:t>
      </w:r>
    </w:p>
    <w:p w:rsidR="008C01A3" w:rsidRDefault="008C01A3" w:rsidP="008C01A3">
      <w:r>
        <w:t>Those who (want but) to be seen (of men),</w:t>
      </w:r>
    </w:p>
    <w:p w:rsidR="008C01A3" w:rsidRDefault="008C01A3" w:rsidP="008C01A3">
      <w:r>
        <w:t>But refuse (to supply) (even) neighbourly needs."</w:t>
      </w:r>
    </w:p>
    <w:p w:rsidR="008C01A3" w:rsidRDefault="008C01A3" w:rsidP="008C01A3">
      <w:r>
        <w:t>It is thus very clear that the failure to fulfill the demand of justice in day-to-day economic and social life is regarded as the denial of faith itself or the denial of the law of distribution on which the earth and the heaven are operating. So ours is a unique approach where social justice is not simply a result of expediency and where welfare is not a concession given to pacify people or reduce social tension. Islam's stance is unambiguous: justice cannot be established unless man's relationship with God is built on the right foundation. Thus justice and faith are the two sides of the same reality. I therefore wish to reiterate, once again, that Islam's unique approach to the question of social justice and equity differs from the way in which the problem is tackled in other socio-economic systems. It would then follow that justice can be achieved in an Islamic society not merely through institutional changes; to achieve justice, man himself needs to be changed. This, in other words, is an integrated</w:t>
      </w:r>
    </w:p>
    <w:p w:rsidR="008C01A3" w:rsidRDefault="008C01A3" w:rsidP="008C01A3">
      <w:r>
        <w:t>approach that Islam brings to bear.</w:t>
      </w:r>
    </w:p>
    <w:p w:rsidR="008C01A3" w:rsidRDefault="008C01A3" w:rsidP="008C01A3">
      <w:r>
        <w:t>The four-point schema for equity justice that Dr. Mahfooz Ahmad has developed,</w:t>
      </w:r>
    </w:p>
    <w:p w:rsidR="008C01A3" w:rsidRDefault="008C01A3" w:rsidP="008C01A3"/>
    <w:p w:rsidR="008C01A3" w:rsidRDefault="008C01A3" w:rsidP="008C01A3"/>
    <w:p w:rsidR="008C01A3" w:rsidRDefault="008C01A3" w:rsidP="008C01A3">
      <w:r>
        <w:t>328</w:t>
      </w:r>
    </w:p>
    <w:p w:rsidR="008C01A3" w:rsidRDefault="008C01A3" w:rsidP="008C01A3">
      <w:r>
        <w:t>Comments</w:t>
      </w:r>
    </w:p>
    <w:p w:rsidR="008C01A3" w:rsidRDefault="008C01A3" w:rsidP="008C01A3">
      <w:r>
        <w:t>is a very valuable effort. But there are a few other aspects should not be ignored - i.e., individual freedom, initiative, incentive, equality of opportunity, etc. I am not sure if it would be correct to suggest that Islam regards social interest as supreme above individual interests. It is the harmony of social and individual interests that Islam seeks to establish. Of course, there would be some hard cases where conflicts may not be eliminated in the process. But, then, the Islamic Shari'ah helps us identify those situations where social interest would not prevail upon the individual and other situations where individual interest would have to be set aside in the larger interest of society. Thus the Islamic Shari'ah gives us a schema for solving conflicts between social and individual interests, if and when they occur. And absolute judgement in this regard would be difficult.</w:t>
      </w:r>
    </w:p>
    <w:p w:rsidR="008C01A3" w:rsidRDefault="008C01A3" w:rsidP="008C01A3">
      <w:r>
        <w:t>There are a number of important issues in the realm of social welfare and justice, which deserve the careful attention of Muslim economists. First, let met take up the issue relating to social security schemes. If the experience of mixed-economies in this regard is anything to go by, social security schemes in these economies have tended to adversely affect the incentive to work, earn and invest, which gives rise to situations where the state nurses an army of people who are unwilling to work.</w:t>
      </w:r>
    </w:p>
    <w:p w:rsidR="008C01A3" w:rsidRDefault="008C01A3" w:rsidP="008C01A3">
      <w:r>
        <w:t xml:space="preserve">Now the question arises: would a similar situation arise in an Islamic framework where we are banking upon a massive social security system? If not, why not? Is the situation going to be different because of the moral values, the concept of man and the overall socio-moral framework within which Islamic man is to operate? Or would there be a certain built-in safeguard in the system? After all, we find that Islam </w:t>
      </w:r>
      <w:r>
        <w:lastRenderedPageBreak/>
        <w:t>has, on the one hand, provided an elaborate system of social security and, on the other, given dignity to man for striving for the 'Halal' Certainly, there is a need to examine how this problem will be tackled in an Islamic distributive system.</w:t>
      </w:r>
    </w:p>
    <w:p w:rsidR="008C01A3" w:rsidRDefault="008C01A3" w:rsidP="008C01A3">
      <w:r>
        <w:t>The second problem which needs our attention is the dichotomy between growth and distribution. We have been fed with growth models. Where the basic idea is that if we want growth we have to defer the question of equitable distribution otherwise it would be impossible to mobilise the surplus for capital accumulation which growth requires. Where we emphasize that distributive justice is one of the primary objectives of Islamic economic policy, we must face this question at the analytical level. We can dispose it off simply by saying that we do not want to worship the god of growth. But the pertinent question is: is it not possible to have both growth and distribution justice, without having to sacrifice one for the sake of the other, in an Islamic economy?</w:t>
      </w:r>
    </w:p>
    <w:p w:rsidR="008C01A3" w:rsidRDefault="008C01A3" w:rsidP="008C01A3">
      <w:r>
        <w:t>Another area which needs to be examined concerns the relationship between growth and development based on the assumptions and biases of Western growth theories. Is there enough empirical evidence to support the notion that there is a relationship between the two? We can draw on empirical work and even on common sense or simple logic. If the people are living at or below the subsistence level and if their purchasing power is increased through some distributive mechanism, what would be the effect on the rate of growth of savings and the supply of effort in the country? Would this type of transfer increase the quality and efficiency of labour? What would be the implications of distributional transfers for the health of the people and what would be the impact of improvement in the health standards on the overall growth of the economy? All these need to be examined thoroughly.</w:t>
      </w:r>
    </w:p>
    <w:p w:rsidR="008C01A3" w:rsidRDefault="008C01A3" w:rsidP="008C01A3">
      <w:r>
        <w:t>Of course, much would depend on the pattern of growth envisaged and the manner in which resources are to be mobilised. The institutional set-ups required will then</w:t>
      </w:r>
    </w:p>
    <w:p w:rsidR="008C01A3" w:rsidRDefault="008C01A3" w:rsidP="008C01A3"/>
    <w:p w:rsidR="008C01A3" w:rsidRDefault="008C01A3" w:rsidP="008C01A3"/>
    <w:p w:rsidR="008C01A3" w:rsidRDefault="008C01A3" w:rsidP="008C01A3">
      <w:r>
        <w:t>Distributive Justice and Fiscal and Monetary Economics in Islam</w:t>
      </w:r>
    </w:p>
    <w:p w:rsidR="008C01A3" w:rsidRDefault="008C01A3" w:rsidP="008C01A3">
      <w:r>
        <w:t>329</w:t>
      </w:r>
    </w:p>
    <w:p w:rsidR="008C01A3" w:rsidRDefault="008C01A3" w:rsidP="008C01A3">
      <w:r>
        <w:t>depend on who is to be motivated, which in turn would depend on the degree of concentration of economic power in the country. Some empirical studies have been made to assess the impact of food supplies to poverty-stricken areas and on the development efforts of the recipients. In-depth analysis of these areas will show us whether our distributive efforts would be anti-growth or pro-growth oriented.</w:t>
      </w:r>
    </w:p>
    <w:p w:rsidR="008C01A3" w:rsidRDefault="008C01A3" w:rsidP="008C01A3">
      <w:r>
        <w:t>It is important to note that distributive justice in Islam is not confined to transfer payments only. To be sure, Islam emphasizes equity and justice in all aspectsof human relations. Thus, for example, the notion of "fair wages" and the concept of "just prices" also form part and parcel of social justice envisaged by Islam. Dr. Mahfooz Ahmad has not probed into these aspects of social justice.</w:t>
      </w:r>
    </w:p>
    <w:p w:rsidR="008C01A3" w:rsidRDefault="008C01A3" w:rsidP="008C01A3">
      <w:r>
        <w:t xml:space="preserve">It is on policy matters that Dr. Mahfooz Ahmad will have to work hardest in order to make his paper more useful. Here, again, I find that the author is consciously or unconsciously thinking within the framework of Western growth theories. He identifies two gaps, namely saving-investment and balance of payments, as the major constraints on economic development. He then proceeds to emphasize the importance of making capital resources available through aid to overcome these constraints. I do not </w:t>
      </w:r>
      <w:r>
        <w:lastRenderedPageBreak/>
        <w:t>deny that capital shortage is and can be a great constraint, but it will be unrealistic to assume that this is the only constraint. This means that the removal of this constraint through internal capital formation or external aid will not ensure rapid economic development. It is really necessary that we regard the Western type of development as the ideal or that we should design our own model on the lines of the Western value system and moral norms? I am not giving the answer; I am just raising these questions. For my worry is that, before we can find the solution, we have to be fairly confident that we are at least raising the right question.</w:t>
      </w:r>
    </w:p>
    <w:p w:rsidR="008C01A3" w:rsidRDefault="008C01A3" w:rsidP="008C01A3">
      <w:r>
        <w:t>Dr. Mahfooz Ahmad reviews three types of countries- i.e., the oil rich, the poor and the middle group - and then discusses various policy alternatives. I agree with the author that empirical research in this area is urgently needed, but I have strong reservations about his policy suggestions. I do not think that a massive social security scheme is the best answer to the problem of poverty and inequality even in the oil- rich countries which can best afford it. Their economic structure and social pattern are such that their problem of inequalities cannot be solved by mere transfer payments.</w:t>
      </w:r>
    </w:p>
    <w:p w:rsidR="008C01A3" w:rsidRDefault="008C01A3" w:rsidP="008C01A3">
      <w:r>
        <w:t>While I agree with Dr. Mahfooz Ahmad that rich Muslim countries should help the poor Muslim countries, I think that grants and aids are not necessarily the best vehicles for such help in all cases. Rather, we should develop interdependence between Muslim countries in such a way that both the donors and the recipients gain. It is not at all difficult to visualise such interdependence among Muslim nations. There is enough diversity in resource endownments within the Muslim world to permit viable exchange of goods based on comparative costs. The resource-rich Muslim countries are new dependent on the non-Muslim world for their imports of consumer goods. Economic interdependence envisaged here will ensure that Muslim countries will depend on each other to meet each other's needs. Interdependence based on complementarity will lead to a more efficient allocation of resources in the Muslim world. This approach is more pragmatic and desirable than the one based on aid and grants which have certain undesirable psychological overtones.</w:t>
      </w:r>
      <w:bookmarkStart w:id="0" w:name="_GoBack"/>
      <w:bookmarkEnd w:id="0"/>
    </w:p>
    <w:sectPr w:rsidR="008C0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A2"/>
    <w:rsid w:val="008C01A3"/>
    <w:rsid w:val="00DA7CA2"/>
    <w:rsid w:val="00E16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5BA2"/>
  <w15:chartTrackingRefBased/>
  <w15:docId w15:val="{8E53F316-7799-4DE1-8E7D-A4CFF451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1660</Words>
  <Characters>9463</Characters>
  <Application>Microsoft Office Word</Application>
  <DocSecurity>0</DocSecurity>
  <Lines>78</Lines>
  <Paragraphs>22</Paragraphs>
  <ScaleCrop>false</ScaleCrop>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2025-02-20T08:37:00Z</dcterms:created>
  <dcterms:modified xsi:type="dcterms:W3CDTF">2025-02-20T08:38:00Z</dcterms:modified>
</cp:coreProperties>
</file>