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E77" w:rsidRDefault="004D2E77" w:rsidP="004D2E77"/>
    <w:p w:rsidR="004D2E77" w:rsidRDefault="004D2E77" w:rsidP="004D2E77"/>
    <w:p w:rsidR="004D2E77" w:rsidRDefault="004D2E77" w:rsidP="004D2E77">
      <w:r>
        <w:t>Political Islam</w:t>
      </w:r>
    </w:p>
    <w:p w:rsidR="004D2E77" w:rsidRDefault="004D2E77" w:rsidP="004D2E77">
      <w:r>
        <w:t>Revolution, Radicalism,</w:t>
      </w:r>
    </w:p>
    <w:p w:rsidR="004D2E77" w:rsidRDefault="004D2E77" w:rsidP="004D2E77">
      <w:proofErr w:type="gramStart"/>
      <w:r>
        <w:t>or</w:t>
      </w:r>
      <w:proofErr w:type="gramEnd"/>
      <w:r>
        <w:t xml:space="preserve"> Reform?</w:t>
      </w:r>
    </w:p>
    <w:p w:rsidR="00AC5F20" w:rsidRDefault="004D2E77" w:rsidP="004D2E77">
      <w:proofErr w:type="gramStart"/>
      <w:r>
        <w:t>edited</w:t>
      </w:r>
      <w:proofErr w:type="gramEnd"/>
      <w:r>
        <w:t xml:space="preserve"> by John L. Esposito</w:t>
      </w:r>
    </w:p>
    <w:p w:rsidR="004D2E77" w:rsidRDefault="004D2E77" w:rsidP="004D2E77"/>
    <w:p w:rsidR="004D2E77" w:rsidRDefault="004D2E77" w:rsidP="004D2E77"/>
    <w:p w:rsidR="004D2E77" w:rsidRDefault="004D2E77" w:rsidP="004D2E77"/>
    <w:p w:rsidR="004D2E77" w:rsidRDefault="004D2E77" w:rsidP="004D2E77">
      <w:r>
        <w:t>320.550917671 ESP</w:t>
      </w:r>
    </w:p>
    <w:p w:rsidR="004D2E77" w:rsidRDefault="004D2E77" w:rsidP="004D2E77">
      <w:r>
        <w:t>KHU</w:t>
      </w:r>
    </w:p>
    <w:p w:rsidR="004D2E77" w:rsidRDefault="004D2E77" w:rsidP="004D2E77">
      <w:r>
        <w:t xml:space="preserve">For </w:t>
      </w:r>
      <w:proofErr w:type="spellStart"/>
      <w:r>
        <w:t>Hasib</w:t>
      </w:r>
      <w:proofErr w:type="spellEnd"/>
      <w:r>
        <w:t xml:space="preserve"> </w:t>
      </w:r>
      <w:proofErr w:type="spellStart"/>
      <w:r>
        <w:t>Sabbagh</w:t>
      </w:r>
      <w:proofErr w:type="spellEnd"/>
      <w:r>
        <w:t xml:space="preserve"> and Basel </w:t>
      </w:r>
      <w:proofErr w:type="spellStart"/>
      <w:r>
        <w:t>Aql</w:t>
      </w:r>
      <w:proofErr w:type="spellEnd"/>
      <w:r>
        <w:t xml:space="preserve">, whose vision made the Center for Muslim-Christian Understanding: History and International </w:t>
      </w:r>
      <w:proofErr w:type="gramStart"/>
      <w:r>
        <w:t>Affairs</w:t>
      </w:r>
      <w:proofErr w:type="gramEnd"/>
    </w:p>
    <w:p w:rsidR="004D2E77" w:rsidRDefault="004D2E77" w:rsidP="004D2E77">
      <w:proofErr w:type="gramStart"/>
      <w:r>
        <w:t>and</w:t>
      </w:r>
      <w:proofErr w:type="gramEnd"/>
      <w:r>
        <w:t xml:space="preserve"> our conference possible</w:t>
      </w:r>
    </w:p>
    <w:p w:rsidR="004D2E77" w:rsidRDefault="004D2E77" w:rsidP="004D2E77">
      <w:r>
        <w:t xml:space="preserve">Institute of </w:t>
      </w:r>
      <w:proofErr w:type="spellStart"/>
      <w:r>
        <w:t>Polit</w:t>
      </w:r>
      <w:proofErr w:type="spellEnd"/>
    </w:p>
    <w:p w:rsidR="004D2E77" w:rsidRDefault="004D2E77" w:rsidP="004D2E77">
      <w:r>
        <w:t>Islamabad</w:t>
      </w:r>
    </w:p>
    <w:p w:rsidR="004D2E77" w:rsidRDefault="004D2E77" w:rsidP="004D2E77">
      <w:r>
        <w:t>Acc. No. 17.094</w:t>
      </w:r>
    </w:p>
    <w:p w:rsidR="004D2E77" w:rsidRDefault="004D2E77" w:rsidP="004D2E77">
      <w:r>
        <w:t>Library</w:t>
      </w:r>
    </w:p>
    <w:p w:rsidR="004D2E77" w:rsidRDefault="004D2E77" w:rsidP="004D2E77">
      <w:r>
        <w:t>Published in the United States of America in 1997 by</w:t>
      </w:r>
    </w:p>
    <w:p w:rsidR="004D2E77" w:rsidRDefault="004D2E77" w:rsidP="004D2E77">
      <w:r>
        <w:t xml:space="preserve">Lynne </w:t>
      </w:r>
      <w:proofErr w:type="spellStart"/>
      <w:r>
        <w:t>Rienner</w:t>
      </w:r>
      <w:proofErr w:type="spellEnd"/>
      <w:r>
        <w:t xml:space="preserve"> Publishers, Inc.</w:t>
      </w:r>
    </w:p>
    <w:p w:rsidR="004D2E77" w:rsidRDefault="004D2E77" w:rsidP="004D2E77">
      <w:r>
        <w:t>1800 30th Street, Boulder, Colorado 80301</w:t>
      </w:r>
    </w:p>
    <w:p w:rsidR="004D2E77" w:rsidRDefault="004D2E77" w:rsidP="004D2E77">
      <w:proofErr w:type="gramStart"/>
      <w:r>
        <w:t>and</w:t>
      </w:r>
      <w:proofErr w:type="gramEnd"/>
      <w:r>
        <w:t xml:space="preserve"> in the United Kingdom by</w:t>
      </w:r>
    </w:p>
    <w:p w:rsidR="004D2E77" w:rsidRDefault="004D2E77" w:rsidP="004D2E77">
      <w:r>
        <w:t xml:space="preserve">Lynne </w:t>
      </w:r>
      <w:proofErr w:type="spellStart"/>
      <w:r>
        <w:t>Rienner</w:t>
      </w:r>
      <w:proofErr w:type="spellEnd"/>
      <w:r>
        <w:t xml:space="preserve"> Publishers, Inc.</w:t>
      </w:r>
    </w:p>
    <w:p w:rsidR="004D2E77" w:rsidRDefault="004D2E77" w:rsidP="004D2E77">
      <w:r>
        <w:t>3 Henrietta Street, Covent Garden, London WC2E 8LU</w:t>
      </w:r>
    </w:p>
    <w:p w:rsidR="004D2E77" w:rsidRDefault="004D2E77" w:rsidP="004D2E77">
      <w:r>
        <w:t xml:space="preserve">© 1997 by Lynne </w:t>
      </w:r>
      <w:proofErr w:type="spellStart"/>
      <w:r>
        <w:t>Rienner</w:t>
      </w:r>
      <w:proofErr w:type="spellEnd"/>
      <w:r>
        <w:t xml:space="preserve"> Publishers, Inc. All rights reserved</w:t>
      </w:r>
    </w:p>
    <w:p w:rsidR="004D2E77" w:rsidRDefault="004D2E77" w:rsidP="004D2E77">
      <w:r>
        <w:t>Library of Congress Cataloging-in-Publication Data</w:t>
      </w:r>
    </w:p>
    <w:p w:rsidR="004D2E77" w:rsidRDefault="004D2E77" w:rsidP="004D2E77">
      <w:r>
        <w:t xml:space="preserve">Political </w:t>
      </w:r>
      <w:proofErr w:type="gramStart"/>
      <w:r>
        <w:t>Islam :</w:t>
      </w:r>
      <w:proofErr w:type="gramEnd"/>
      <w:r>
        <w:t xml:space="preserve"> revolution, radicalism, or reform? / edited by John L. Esposito.</w:t>
      </w:r>
    </w:p>
    <w:p w:rsidR="004D2E77" w:rsidRDefault="004D2E77" w:rsidP="004D2E77">
      <w:proofErr w:type="gramStart"/>
      <w:r>
        <w:t>p</w:t>
      </w:r>
      <w:proofErr w:type="gramEnd"/>
      <w:r>
        <w:t>. cm.</w:t>
      </w:r>
    </w:p>
    <w:p w:rsidR="004D2E77" w:rsidRDefault="004D2E77" w:rsidP="004D2E77">
      <w:r>
        <w:t>Includes bibliographical references (p.) and index.</w:t>
      </w:r>
    </w:p>
    <w:p w:rsidR="004D2E77" w:rsidRDefault="004D2E77" w:rsidP="004D2E77">
      <w:r>
        <w:lastRenderedPageBreak/>
        <w:t xml:space="preserve">ISBN 1-55587-262-X (hardcover </w:t>
      </w:r>
      <w:proofErr w:type="spellStart"/>
      <w:r>
        <w:t>alk</w:t>
      </w:r>
      <w:proofErr w:type="spellEnd"/>
      <w:r>
        <w:t>. paper).</w:t>
      </w:r>
    </w:p>
    <w:p w:rsidR="004D2E77" w:rsidRDefault="004D2E77" w:rsidP="004D2E77">
      <w:r>
        <w:t>ISBN 1-55587-168-2 (</w:t>
      </w:r>
      <w:proofErr w:type="spellStart"/>
      <w:proofErr w:type="gramStart"/>
      <w:r>
        <w:t>pbk</w:t>
      </w:r>
      <w:proofErr w:type="spellEnd"/>
      <w:r>
        <w:t>.:</w:t>
      </w:r>
      <w:proofErr w:type="gramEnd"/>
      <w:r>
        <w:t xml:space="preserve"> </w:t>
      </w:r>
      <w:proofErr w:type="spellStart"/>
      <w:r>
        <w:t>alk</w:t>
      </w:r>
      <w:proofErr w:type="spellEnd"/>
      <w:r>
        <w:t>. paper)</w:t>
      </w:r>
    </w:p>
    <w:p w:rsidR="004D2E77" w:rsidRDefault="004D2E77" w:rsidP="004D2E77">
      <w:r>
        <w:t>1. Islam and politics. 2. Islamic countries-Politics and</w:t>
      </w:r>
    </w:p>
    <w:p w:rsidR="004D2E77" w:rsidRDefault="004D2E77" w:rsidP="004D2E77">
      <w:proofErr w:type="gramStart"/>
      <w:r>
        <w:t>government</w:t>
      </w:r>
      <w:proofErr w:type="gramEnd"/>
      <w:r>
        <w:t>. I. Esposito, John L.</w:t>
      </w:r>
    </w:p>
    <w:p w:rsidR="004D2E77" w:rsidRDefault="004D2E77" w:rsidP="004D2E77">
      <w:r>
        <w:t>BP60.P64 1997</w:t>
      </w:r>
    </w:p>
    <w:p w:rsidR="004D2E77" w:rsidRDefault="004D2E77" w:rsidP="004D2E77">
      <w:r>
        <w:t>320.5'5'0917671-dc21</w:t>
      </w:r>
    </w:p>
    <w:p w:rsidR="004D2E77" w:rsidRDefault="004D2E77" w:rsidP="004D2E77">
      <w:r>
        <w:t>96-38160 CIP</w:t>
      </w:r>
    </w:p>
    <w:p w:rsidR="004D2E77" w:rsidRDefault="004D2E77" w:rsidP="004D2E77">
      <w:r>
        <w:t>British Cataloguing in Publication Data</w:t>
      </w:r>
    </w:p>
    <w:p w:rsidR="004D2E77" w:rsidRDefault="004D2E77" w:rsidP="004D2E77">
      <w:r>
        <w:t>A Cataloguing in Publication record for this book</w:t>
      </w:r>
    </w:p>
    <w:p w:rsidR="004D2E77" w:rsidRDefault="004D2E77" w:rsidP="004D2E77">
      <w:proofErr w:type="gramStart"/>
      <w:r>
        <w:t>is</w:t>
      </w:r>
      <w:proofErr w:type="gramEnd"/>
      <w:r>
        <w:t xml:space="preserve"> available from the British Library.</w:t>
      </w:r>
    </w:p>
    <w:p w:rsidR="004D2E77" w:rsidRDefault="004D2E77" w:rsidP="004D2E77">
      <w:r>
        <w:t>Printed and bound in the United States of America</w:t>
      </w:r>
    </w:p>
    <w:p w:rsidR="004D2E77" w:rsidRDefault="004D2E77" w:rsidP="004D2E77">
      <w:r>
        <w:t>The paper used in this publication meets the requirements of the American National Standard for Permanence of Paper for Printed Library Materials Z39.48-1984.</w:t>
      </w:r>
    </w:p>
    <w:p w:rsidR="004D2E77" w:rsidRDefault="004D2E77" w:rsidP="004D2E77">
      <w:r>
        <w:t>54321</w:t>
      </w:r>
    </w:p>
    <w:p w:rsidR="004D2E77" w:rsidRDefault="004D2E77" w:rsidP="004D2E77"/>
    <w:p w:rsidR="004D2E77" w:rsidRDefault="004D2E77" w:rsidP="004D2E77"/>
    <w:p w:rsidR="004D2E77" w:rsidRDefault="004D2E77" w:rsidP="004D2E77">
      <w:r>
        <w:t>236</w:t>
      </w:r>
    </w:p>
    <w:p w:rsidR="004D2E77" w:rsidRDefault="004D2E77" w:rsidP="004D2E77">
      <w:r>
        <w:t xml:space="preserve">John </w:t>
      </w:r>
      <w:proofErr w:type="spellStart"/>
      <w:r>
        <w:t>Obert</w:t>
      </w:r>
      <w:proofErr w:type="spellEnd"/>
      <w:r>
        <w:t xml:space="preserve"> </w:t>
      </w:r>
      <w:proofErr w:type="spellStart"/>
      <w:r>
        <w:t>Voll</w:t>
      </w:r>
      <w:proofErr w:type="spellEnd"/>
    </w:p>
    <w:p w:rsidR="004D2E77" w:rsidRDefault="004D2E77" w:rsidP="004D2E77">
      <w:proofErr w:type="gramStart"/>
      <w:r>
        <w:t>for</w:t>
      </w:r>
      <w:proofErr w:type="gramEnd"/>
      <w:r>
        <w:t xml:space="preserve"> the exchange of ideas. There is no single emerging "Islamic </w:t>
      </w:r>
      <w:proofErr w:type="spellStart"/>
      <w:r>
        <w:t>fundamen</w:t>
      </w:r>
      <w:proofErr w:type="spellEnd"/>
      <w:r>
        <w:t xml:space="preserve">- </w:t>
      </w:r>
      <w:proofErr w:type="spellStart"/>
      <w:r>
        <w:t>talist</w:t>
      </w:r>
      <w:proofErr w:type="spellEnd"/>
      <w:r>
        <w:t xml:space="preserve"> ideology," and even political allies like Rashid al-</w:t>
      </w:r>
      <w:proofErr w:type="spellStart"/>
      <w:r>
        <w:t>Ghannouchi</w:t>
      </w:r>
      <w:proofErr w:type="spellEnd"/>
      <w:r>
        <w:t xml:space="preserve"> of Tunisia and Hasan al-</w:t>
      </w:r>
      <w:proofErr w:type="spellStart"/>
      <w:r>
        <w:t>Turabi</w:t>
      </w:r>
      <w:proofErr w:type="spellEnd"/>
      <w:r>
        <w:t xml:space="preserve"> in Sudan do not present the same programs. It is important to emphasize that there is no ideologically monolithic, global Islamist movement. However, there is an emerging Islamic perspective that makes it possible to discuss politics-and economics and society-in a way that does not depend on the assumptions of Western secularist academic social science discourse. This is an important dimension of the emergence of political Islam in the last years of the twentieth century.</w:t>
      </w:r>
    </w:p>
    <w:p w:rsidR="004D2E77" w:rsidRDefault="004D2E77" w:rsidP="004D2E77">
      <w:r>
        <w:t xml:space="preserve">In the development of this political Islam, there have been some </w:t>
      </w:r>
      <w:proofErr w:type="spellStart"/>
      <w:r>
        <w:t>indi</w:t>
      </w:r>
      <w:proofErr w:type="spellEnd"/>
      <w:r>
        <w:t xml:space="preserve">- </w:t>
      </w:r>
      <w:proofErr w:type="spellStart"/>
      <w:r>
        <w:t>viduals</w:t>
      </w:r>
      <w:proofErr w:type="spellEnd"/>
      <w:r>
        <w:t xml:space="preserve"> of international significance. One good example is </w:t>
      </w:r>
      <w:proofErr w:type="spellStart"/>
      <w:r>
        <w:t>Khurshid</w:t>
      </w:r>
      <w:proofErr w:type="spellEnd"/>
      <w:r>
        <w:t xml:space="preserve"> Ahmad, the Pakistani economist. 13 He has a "home base" in the largest Islamist organization in South Asia, the Jamaat-</w:t>
      </w:r>
      <w:proofErr w:type="spellStart"/>
      <w:r>
        <w:t>i</w:t>
      </w:r>
      <w:proofErr w:type="spellEnd"/>
      <w:r>
        <w:t xml:space="preserve"> </w:t>
      </w:r>
      <w:proofErr w:type="spellStart"/>
      <w:r>
        <w:t>Islami</w:t>
      </w:r>
      <w:proofErr w:type="spellEnd"/>
      <w:r>
        <w:t xml:space="preserve">, and is politically influential on the national political scene in Pakistan. However, for many years he has been on the international lecture circuit and has helped raise the Islamic consciousness of young Muslims in Malaysia, South Africa, Great Britain, the United States, and many other places. His visits to Muslim groups in South Africa helped define the nature and goals of the emerging Muslim Youth Movement, and in </w:t>
      </w:r>
      <w:proofErr w:type="gramStart"/>
      <w:r>
        <w:t>Malaysia</w:t>
      </w:r>
      <w:proofErr w:type="gramEnd"/>
      <w:r>
        <w:t xml:space="preserve"> he was an important element in bringing together the leader of the activist Islamic student move- </w:t>
      </w:r>
      <w:proofErr w:type="spellStart"/>
      <w:r>
        <w:t>ment</w:t>
      </w:r>
      <w:proofErr w:type="spellEnd"/>
      <w:r>
        <w:t xml:space="preserve"> with leaders of the majority Malay political party. He was a major fig- </w:t>
      </w:r>
      <w:proofErr w:type="spellStart"/>
      <w:r>
        <w:t>ure</w:t>
      </w:r>
      <w:proofErr w:type="spellEnd"/>
      <w:r>
        <w:t xml:space="preserve"> in the establishment of the Islamic </w:t>
      </w:r>
      <w:r>
        <w:lastRenderedPageBreak/>
        <w:t xml:space="preserve">Foundation in Great Britain, which has been in the forefront of publishing works that help define the role of Muslims as minorities and Islamist classics like Abu al-ala </w:t>
      </w:r>
      <w:proofErr w:type="spellStart"/>
      <w:r>
        <w:t>Mawdudi's</w:t>
      </w:r>
      <w:proofErr w:type="spellEnd"/>
      <w:r>
        <w:t xml:space="preserve"> commentary on the Quran. These activities help create a cosmopolitan global set of linkages that are crucial in defining the worldview foundations for political Islam in many different areas. </w:t>
      </w:r>
      <w:proofErr w:type="spellStart"/>
      <w:r>
        <w:t>Khurshid</w:t>
      </w:r>
      <w:proofErr w:type="spellEnd"/>
      <w:r>
        <w:t xml:space="preserve"> Ahmad is only one of a relatively large number of internationally and globally active Muslim intellectuals who are important links in the cosmopolitan networks of the contemporary Islamic world.</w:t>
      </w:r>
    </w:p>
    <w:p w:rsidR="004D2E77" w:rsidRDefault="004D2E77" w:rsidP="004D2E77">
      <w:r>
        <w:t xml:space="preserve">A second and more formal type of institution in this discourse-creating set of linkages is the "international Islamic university" and the Islamic "think tank." These institutions have become important contexts within which Muslim intellectuals from many different parts of the world interact and create a shared conceptual foundation for debates about political Islam. In the faculty of the International Islamic University in Malaysia are Muslim scholars from the United States, Sudan, Pakistan, and many other countries. In their classes and international conferences, they provide con- texts within which cosmopolitan Islamist concepts </w:t>
      </w:r>
      <w:proofErr w:type="gramStart"/>
      <w:r>
        <w:t>can be further defined and developed</w:t>
      </w:r>
      <w:proofErr w:type="gramEnd"/>
      <w:r>
        <w:t>.</w:t>
      </w:r>
    </w:p>
    <w:p w:rsidR="004D2E77" w:rsidRDefault="004D2E77" w:rsidP="004D2E77">
      <w:r>
        <w:t>One of the best examples of the Islamic think tank is the International Institute of Islamic Thought (IIIT) in Virginia. Here scholars from through- out the Islamic world have been working on a broadly conceived project</w:t>
      </w:r>
      <w:bookmarkStart w:id="0" w:name="_GoBack"/>
      <w:bookmarkEnd w:id="0"/>
    </w:p>
    <w:sectPr w:rsidR="004D2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92"/>
    <w:rsid w:val="004D2E77"/>
    <w:rsid w:val="00AC5F20"/>
    <w:rsid w:val="00B51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D4FE"/>
  <w15:chartTrackingRefBased/>
  <w15:docId w15:val="{70223F18-6CBC-4427-9D74-BF688A0F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2025-02-13T09:34:00Z</dcterms:created>
  <dcterms:modified xsi:type="dcterms:W3CDTF">2025-02-13T09:35:00Z</dcterms:modified>
</cp:coreProperties>
</file>