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C48EE" w:rsidRDefault="00CE7CFE" w:rsidP="004E4F92">
      <w:pPr>
        <w:pStyle w:val="NoSpacing"/>
        <w:rPr>
          <w:rStyle w:val="apple-style-span"/>
          <w:rFonts w:asciiTheme="majorBidi" w:hAnsiTheme="majorBidi" w:cstheme="majorBidi"/>
          <w:sz w:val="72"/>
          <w:szCs w:val="72"/>
        </w:rPr>
      </w:pPr>
    </w:p>
    <w:p w:rsidR="002F0F81" w:rsidRPr="00AC48EE" w:rsidRDefault="002F0F81" w:rsidP="002F0F81">
      <w:pPr>
        <w:rPr>
          <w:rStyle w:val="apple-style-span"/>
          <w:rFonts w:asciiTheme="majorBidi" w:hAnsiTheme="majorBidi" w:cstheme="majorBidi"/>
          <w:sz w:val="20"/>
          <w:szCs w:val="20"/>
        </w:rPr>
      </w:pPr>
    </w:p>
    <w:p w:rsidR="002F0F81" w:rsidRPr="00AC48EE" w:rsidRDefault="002F0F81" w:rsidP="002F0F81">
      <w:pPr>
        <w:rPr>
          <w:rStyle w:val="apple-style-span"/>
          <w:rFonts w:asciiTheme="majorBidi" w:hAnsiTheme="majorBidi" w:cstheme="majorBidi"/>
          <w:sz w:val="20"/>
          <w:szCs w:val="20"/>
        </w:rPr>
      </w:pPr>
    </w:p>
    <w:p w:rsidR="00610BD9" w:rsidRPr="00AC48EE" w:rsidRDefault="00610BD9" w:rsidP="002F0F81">
      <w:pPr>
        <w:rPr>
          <w:rStyle w:val="apple-style-span"/>
          <w:rFonts w:asciiTheme="majorBidi" w:hAnsiTheme="majorBidi" w:cstheme="majorBidi"/>
          <w:sz w:val="20"/>
          <w:szCs w:val="20"/>
        </w:rPr>
      </w:pPr>
    </w:p>
    <w:p w:rsidR="00CE7CFE" w:rsidRPr="00AC48EE" w:rsidRDefault="00CE7CFE">
      <w:pPr>
        <w:jc w:val="right"/>
        <w:rPr>
          <w:rStyle w:val="apple-style-span"/>
          <w:rFonts w:asciiTheme="majorBidi" w:hAnsiTheme="majorBidi" w:cstheme="majorBidi"/>
          <w:sz w:val="20"/>
          <w:szCs w:val="20"/>
        </w:rPr>
      </w:pPr>
    </w:p>
    <w:p w:rsidR="00610BD9" w:rsidRPr="00AC48EE" w:rsidRDefault="00610BD9">
      <w:pPr>
        <w:jc w:val="right"/>
        <w:rPr>
          <w:rStyle w:val="apple-style-span"/>
          <w:rFonts w:asciiTheme="majorBidi" w:hAnsiTheme="majorBidi" w:cstheme="majorBidi"/>
          <w:sz w:val="20"/>
          <w:szCs w:val="20"/>
        </w:rPr>
      </w:pPr>
    </w:p>
    <w:p w:rsidR="00A94DAF" w:rsidRPr="00AC48EE" w:rsidRDefault="00A94DAF">
      <w:pPr>
        <w:jc w:val="right"/>
        <w:rPr>
          <w:rStyle w:val="apple-style-span"/>
          <w:rFonts w:asciiTheme="majorBidi" w:hAnsiTheme="majorBidi" w:cstheme="majorBidi"/>
          <w:sz w:val="20"/>
          <w:szCs w:val="20"/>
        </w:rPr>
      </w:pPr>
    </w:p>
    <w:p w:rsidR="00A94DAF" w:rsidRPr="00AC48EE" w:rsidRDefault="0079662F" w:rsidP="0079662F">
      <w:pPr>
        <w:jc w:val="center"/>
        <w:rPr>
          <w:rFonts w:asciiTheme="majorBidi" w:eastAsia="Batang" w:hAnsiTheme="majorBidi" w:cstheme="majorBidi"/>
          <w:sz w:val="40"/>
          <w:szCs w:val="40"/>
        </w:rPr>
      </w:pPr>
      <w:r w:rsidRPr="00AC48EE">
        <w:rPr>
          <w:rFonts w:asciiTheme="majorBidi" w:eastAsia="Batang" w:hAnsiTheme="majorBidi" w:cstheme="majorBidi"/>
          <w:b/>
          <w:bCs/>
          <w:sz w:val="48"/>
          <w:szCs w:val="48"/>
        </w:rPr>
        <w:t>O</w:t>
      </w:r>
      <w:r w:rsidRPr="00AC48EE">
        <w:rPr>
          <w:rFonts w:asciiTheme="majorBidi" w:eastAsia="Batang" w:hAnsiTheme="majorBidi" w:cstheme="majorBidi"/>
          <w:sz w:val="40"/>
          <w:szCs w:val="40"/>
        </w:rPr>
        <w:t>F</w:t>
      </w:r>
      <w:r w:rsidRPr="00AC48EE">
        <w:rPr>
          <w:rFonts w:asciiTheme="majorBidi" w:eastAsia="Batang" w:hAnsiTheme="majorBidi" w:cstheme="majorBidi"/>
          <w:b/>
          <w:bCs/>
          <w:sz w:val="48"/>
          <w:szCs w:val="48"/>
        </w:rPr>
        <w:t xml:space="preserve"> T</w:t>
      </w:r>
      <w:r w:rsidRPr="00AC48EE">
        <w:rPr>
          <w:rFonts w:asciiTheme="majorBidi" w:eastAsia="Batang" w:hAnsiTheme="majorBidi" w:cstheme="majorBidi"/>
          <w:sz w:val="40"/>
          <w:szCs w:val="40"/>
        </w:rPr>
        <w:t>HE</w:t>
      </w:r>
      <w:r w:rsidR="00682F4F" w:rsidRPr="00AC48EE">
        <w:rPr>
          <w:rFonts w:asciiTheme="majorBidi" w:eastAsia="Batang" w:hAnsiTheme="majorBidi" w:cstheme="majorBidi"/>
          <w:b/>
          <w:bCs/>
          <w:sz w:val="48"/>
          <w:szCs w:val="48"/>
        </w:rPr>
        <w:t xml:space="preserve"> </w:t>
      </w:r>
      <w:r w:rsidRPr="00AC48EE">
        <w:rPr>
          <w:rFonts w:asciiTheme="majorBidi" w:eastAsia="Batang" w:hAnsiTheme="majorBidi" w:cstheme="majorBidi"/>
          <w:b/>
          <w:bCs/>
          <w:sz w:val="48"/>
          <w:szCs w:val="48"/>
        </w:rPr>
        <w:t>O</w:t>
      </w:r>
      <w:r w:rsidRPr="00AC48EE">
        <w:rPr>
          <w:rFonts w:asciiTheme="majorBidi" w:eastAsia="Batang" w:hAnsiTheme="majorBidi" w:cstheme="majorBidi"/>
          <w:sz w:val="40"/>
          <w:szCs w:val="40"/>
        </w:rPr>
        <w:t>RI</w:t>
      </w:r>
      <w:r w:rsidR="00610BD9" w:rsidRPr="00AC48EE">
        <w:rPr>
          <w:rFonts w:asciiTheme="majorBidi" w:eastAsia="Batang" w:hAnsiTheme="majorBidi" w:cstheme="majorBidi"/>
          <w:sz w:val="40"/>
          <w:szCs w:val="40"/>
        </w:rPr>
        <w:t>E</w:t>
      </w:r>
      <w:r w:rsidRPr="00AC48EE">
        <w:rPr>
          <w:rFonts w:asciiTheme="majorBidi" w:eastAsia="Batang" w:hAnsiTheme="majorBidi" w:cstheme="majorBidi"/>
          <w:sz w:val="40"/>
          <w:szCs w:val="40"/>
        </w:rPr>
        <w:t>NT</w:t>
      </w:r>
      <w:r w:rsidR="00321CA6" w:rsidRPr="00AC48EE">
        <w:rPr>
          <w:rFonts w:asciiTheme="majorBidi" w:eastAsia="Batang" w:hAnsiTheme="majorBidi" w:cstheme="majorBidi"/>
          <w:sz w:val="40"/>
          <w:szCs w:val="40"/>
        </w:rPr>
        <w:t>,</w:t>
      </w:r>
      <w:r w:rsidR="00610BD9" w:rsidRPr="00AC48EE">
        <w:rPr>
          <w:rFonts w:asciiTheme="majorBidi" w:eastAsia="Batang" w:hAnsiTheme="majorBidi" w:cstheme="majorBidi"/>
          <w:sz w:val="40"/>
          <w:szCs w:val="40"/>
        </w:rPr>
        <w:t xml:space="preserve"> </w:t>
      </w:r>
      <w:r w:rsidRPr="00AC48EE">
        <w:rPr>
          <w:rFonts w:asciiTheme="majorBidi" w:eastAsia="Batang" w:hAnsiTheme="majorBidi" w:cstheme="majorBidi"/>
          <w:b/>
          <w:bCs/>
          <w:sz w:val="48"/>
          <w:szCs w:val="48"/>
        </w:rPr>
        <w:t>B</w:t>
      </w:r>
      <w:r w:rsidRPr="00AC48EE">
        <w:rPr>
          <w:rFonts w:asciiTheme="majorBidi" w:eastAsia="Batang" w:hAnsiTheme="majorBidi" w:cstheme="majorBidi"/>
          <w:sz w:val="40"/>
          <w:szCs w:val="40"/>
        </w:rPr>
        <w:t>Y</w:t>
      </w:r>
      <w:r w:rsidR="00610BD9" w:rsidRPr="00AC48EE">
        <w:rPr>
          <w:rFonts w:asciiTheme="majorBidi" w:eastAsia="Batang" w:hAnsiTheme="majorBidi" w:cstheme="majorBidi"/>
          <w:sz w:val="40"/>
          <w:szCs w:val="40"/>
        </w:rPr>
        <w:t xml:space="preserve"> </w:t>
      </w:r>
      <w:r w:rsidRPr="00AC48EE">
        <w:rPr>
          <w:rFonts w:asciiTheme="majorBidi" w:eastAsia="Batang" w:hAnsiTheme="majorBidi" w:cstheme="majorBidi"/>
          <w:b/>
          <w:bCs/>
          <w:sz w:val="48"/>
          <w:szCs w:val="48"/>
        </w:rPr>
        <w:t>T</w:t>
      </w:r>
      <w:r w:rsidRPr="00AC48EE">
        <w:rPr>
          <w:rFonts w:asciiTheme="majorBidi" w:eastAsia="Batang" w:hAnsiTheme="majorBidi" w:cstheme="majorBidi"/>
          <w:sz w:val="40"/>
          <w:szCs w:val="40"/>
        </w:rPr>
        <w:t xml:space="preserve">HE </w:t>
      </w:r>
      <w:r w:rsidRPr="00AC48EE">
        <w:rPr>
          <w:rFonts w:asciiTheme="majorBidi" w:eastAsia="Batang" w:hAnsiTheme="majorBidi" w:cstheme="majorBidi"/>
          <w:b/>
          <w:bCs/>
          <w:sz w:val="48"/>
          <w:szCs w:val="48"/>
        </w:rPr>
        <w:t>O</w:t>
      </w:r>
      <w:r w:rsidRPr="00AC48EE">
        <w:rPr>
          <w:rFonts w:asciiTheme="majorBidi" w:eastAsia="Batang" w:hAnsiTheme="majorBidi" w:cstheme="majorBidi"/>
          <w:sz w:val="40"/>
          <w:szCs w:val="40"/>
        </w:rPr>
        <w:t>CCIDENT</w:t>
      </w:r>
    </w:p>
    <w:p w:rsidR="0079662F" w:rsidRPr="00AC48EE" w:rsidRDefault="0079662F" w:rsidP="0079662F">
      <w:pPr>
        <w:jc w:val="center"/>
        <w:rPr>
          <w:rFonts w:asciiTheme="majorBidi" w:eastAsia="Batang" w:hAnsiTheme="majorBidi" w:cstheme="majorBidi"/>
          <w:sz w:val="40"/>
          <w:szCs w:val="40"/>
        </w:rPr>
      </w:pPr>
    </w:p>
    <w:p w:rsidR="00610BD9" w:rsidRPr="00AC48EE" w:rsidRDefault="00610BD9" w:rsidP="00A94DAF">
      <w:pPr>
        <w:pStyle w:val="NormalWeb"/>
        <w:jc w:val="center"/>
        <w:rPr>
          <w:rFonts w:asciiTheme="majorBidi" w:hAnsiTheme="majorBidi" w:cstheme="majorBidi"/>
          <w:sz w:val="23"/>
          <w:szCs w:val="15"/>
        </w:rPr>
      </w:pPr>
      <w:bookmarkStart w:id="0" w:name="_GoBack"/>
      <w:bookmarkEnd w:id="0"/>
    </w:p>
    <w:p w:rsidR="00A94DAF" w:rsidRPr="00AC48EE" w:rsidRDefault="00A94DAF" w:rsidP="00A94DAF">
      <w:pPr>
        <w:pStyle w:val="NormalWeb"/>
        <w:jc w:val="center"/>
        <w:rPr>
          <w:rFonts w:asciiTheme="majorBidi" w:hAnsiTheme="majorBidi" w:cstheme="majorBidi"/>
          <w:sz w:val="23"/>
          <w:szCs w:val="15"/>
        </w:rPr>
      </w:pPr>
    </w:p>
    <w:p w:rsidR="00682F4F" w:rsidRPr="00AC48EE" w:rsidRDefault="00682F4F" w:rsidP="00A94DAF">
      <w:pPr>
        <w:pStyle w:val="NormalWeb"/>
        <w:jc w:val="center"/>
        <w:rPr>
          <w:rFonts w:asciiTheme="majorBidi" w:hAnsiTheme="majorBidi" w:cstheme="majorBidi"/>
          <w:sz w:val="36"/>
          <w:szCs w:val="36"/>
        </w:rPr>
      </w:pPr>
    </w:p>
    <w:p w:rsidR="00A94DAF" w:rsidRPr="00AC48EE" w:rsidRDefault="00A94DAF" w:rsidP="00532553">
      <w:pPr>
        <w:pStyle w:val="NormalWeb"/>
        <w:jc w:val="center"/>
        <w:rPr>
          <w:rFonts w:asciiTheme="majorBidi" w:hAnsiTheme="majorBidi" w:cstheme="majorBidi"/>
          <w:sz w:val="40"/>
          <w:szCs w:val="40"/>
        </w:rPr>
      </w:pPr>
    </w:p>
    <w:p w:rsidR="00A94DAF" w:rsidRPr="00AC48EE" w:rsidRDefault="00FA119C" w:rsidP="00610BD9">
      <w:pPr>
        <w:pStyle w:val="NormalWeb"/>
        <w:jc w:val="center"/>
        <w:rPr>
          <w:rFonts w:asciiTheme="majorBidi" w:hAnsiTheme="majorBidi" w:cstheme="majorBidi"/>
          <w:b/>
          <w:bCs/>
          <w:shadow/>
          <w:sz w:val="40"/>
          <w:szCs w:val="40"/>
        </w:rPr>
      </w:pPr>
      <w:r w:rsidRPr="00AC48EE">
        <w:rPr>
          <w:rFonts w:asciiTheme="majorBidi" w:hAnsiTheme="majorBidi" w:cstheme="majorBidi"/>
          <w:b/>
          <w:bCs/>
          <w:shadow/>
          <w:sz w:val="40"/>
          <w:szCs w:val="40"/>
        </w:rPr>
        <w:t>29</w:t>
      </w:r>
      <w:r w:rsidRPr="00AC48EE">
        <w:rPr>
          <w:rFonts w:asciiTheme="majorBidi" w:hAnsiTheme="majorBidi" w:cstheme="majorBidi"/>
          <w:b/>
          <w:bCs/>
          <w:shadow/>
          <w:sz w:val="40"/>
          <w:szCs w:val="40"/>
          <w:vertAlign w:val="superscript"/>
        </w:rPr>
        <w:t>TH</w:t>
      </w:r>
      <w:r w:rsidRPr="00AC48EE">
        <w:rPr>
          <w:rFonts w:asciiTheme="majorBidi" w:hAnsiTheme="majorBidi" w:cstheme="majorBidi"/>
          <w:b/>
          <w:bCs/>
          <w:shadow/>
          <w:sz w:val="40"/>
          <w:szCs w:val="40"/>
        </w:rPr>
        <w:t xml:space="preserve"> INTERNATIONAL CONGRESS OF ORIENTALISTS</w:t>
      </w:r>
    </w:p>
    <w:p w:rsidR="006C098B" w:rsidRPr="00AC48EE" w:rsidRDefault="00FA119C" w:rsidP="00D621CF">
      <w:pPr>
        <w:pStyle w:val="NormalWeb"/>
        <w:jc w:val="center"/>
        <w:rPr>
          <w:rFonts w:asciiTheme="majorBidi" w:hAnsiTheme="majorBidi" w:cstheme="majorBidi"/>
          <w:b/>
          <w:bCs/>
          <w:shadow/>
          <w:sz w:val="28"/>
          <w:szCs w:val="28"/>
        </w:rPr>
      </w:pPr>
      <w:r w:rsidRPr="00AC48EE">
        <w:rPr>
          <w:rFonts w:asciiTheme="majorBidi" w:hAnsiTheme="majorBidi" w:cstheme="majorBidi"/>
          <w:b/>
          <w:bCs/>
          <w:shadow/>
          <w:sz w:val="28"/>
          <w:szCs w:val="28"/>
        </w:rPr>
        <w:t>Impact International, Fortnightly 28 September</w:t>
      </w:r>
    </w:p>
    <w:p w:rsidR="00C542F6" w:rsidRPr="00AC48EE" w:rsidRDefault="00FA119C" w:rsidP="00610BD9">
      <w:pPr>
        <w:pStyle w:val="NormalWeb"/>
        <w:jc w:val="center"/>
        <w:rPr>
          <w:rFonts w:asciiTheme="majorBidi" w:hAnsiTheme="majorBidi" w:cstheme="majorBidi"/>
          <w:b/>
          <w:bCs/>
          <w:shadow/>
          <w:sz w:val="28"/>
          <w:szCs w:val="28"/>
        </w:rPr>
      </w:pPr>
      <w:r w:rsidRPr="00AC48EE">
        <w:rPr>
          <w:rFonts w:asciiTheme="majorBidi" w:hAnsiTheme="majorBidi" w:cstheme="majorBidi"/>
          <w:b/>
          <w:bCs/>
          <w:shadow/>
          <w:sz w:val="28"/>
          <w:szCs w:val="28"/>
        </w:rPr>
        <w:t>11 October 1973</w:t>
      </w:r>
    </w:p>
    <w:tbl>
      <w:tblPr>
        <w:tblW w:w="5000" w:type="pct"/>
        <w:tblCellMar>
          <w:left w:w="360" w:type="dxa"/>
          <w:right w:w="360" w:type="dxa"/>
        </w:tblCellMar>
        <w:tblLook w:val="04A0" w:firstRow="1" w:lastRow="0" w:firstColumn="1" w:lastColumn="0" w:noHBand="0" w:noVBand="1"/>
      </w:tblPr>
      <w:tblGrid>
        <w:gridCol w:w="9450"/>
      </w:tblGrid>
      <w:tr w:rsidR="00AC48EE" w:rsidRPr="00AC48EE" w:rsidTr="007A338B">
        <w:trPr>
          <w:trHeight w:val="1080"/>
        </w:trPr>
        <w:tc>
          <w:tcPr>
            <w:tcW w:w="5000" w:type="pct"/>
            <w:shd w:val="clear" w:color="auto" w:fill="auto"/>
            <w:vAlign w:val="center"/>
          </w:tcPr>
          <w:p w:rsidR="00A94DAF" w:rsidRPr="00AC48EE" w:rsidRDefault="00A94DAF" w:rsidP="007A338B">
            <w:pPr>
              <w:pStyle w:val="NoSpacing"/>
              <w:jc w:val="center"/>
              <w:rPr>
                <w:rFonts w:asciiTheme="majorBidi" w:hAnsiTheme="majorBidi" w:cstheme="majorBidi"/>
                <w:smallCaps/>
                <w:sz w:val="48"/>
                <w:szCs w:val="48"/>
              </w:rPr>
            </w:pPr>
          </w:p>
          <w:p w:rsidR="00A94DAF" w:rsidRPr="00AC48EE" w:rsidRDefault="00A94DAF" w:rsidP="00610BD9">
            <w:pPr>
              <w:pStyle w:val="NoSpacing"/>
              <w:rPr>
                <w:rFonts w:asciiTheme="majorBidi" w:hAnsiTheme="majorBidi" w:cstheme="majorBidi"/>
                <w:smallCaps/>
                <w:sz w:val="48"/>
                <w:szCs w:val="48"/>
              </w:rPr>
            </w:pPr>
          </w:p>
          <w:p w:rsidR="00A94DAF" w:rsidRPr="00AC48EE" w:rsidRDefault="00A94DAF" w:rsidP="007A338B">
            <w:pPr>
              <w:pStyle w:val="NoSpacing"/>
              <w:jc w:val="center"/>
              <w:rPr>
                <w:rFonts w:asciiTheme="majorBidi" w:hAnsiTheme="majorBidi" w:cstheme="majorBidi"/>
                <w:smallCaps/>
                <w:sz w:val="56"/>
                <w:szCs w:val="56"/>
              </w:rPr>
            </w:pPr>
            <w:r w:rsidRPr="00AC48EE">
              <w:rPr>
                <w:rFonts w:asciiTheme="majorBidi" w:hAnsiTheme="majorBidi" w:cstheme="majorBidi"/>
                <w:smallCaps/>
                <w:sz w:val="56"/>
                <w:szCs w:val="56"/>
              </w:rPr>
              <w:t>Prof. Khurshid Ahmad</w:t>
            </w:r>
          </w:p>
          <w:p w:rsidR="00A94DAF" w:rsidRPr="00AC48EE" w:rsidRDefault="00A94DAF" w:rsidP="007A338B">
            <w:pPr>
              <w:pStyle w:val="NoSpacing"/>
              <w:rPr>
                <w:rFonts w:asciiTheme="majorBidi" w:hAnsiTheme="majorBidi" w:cstheme="majorBidi"/>
                <w:smallCaps/>
                <w:sz w:val="48"/>
                <w:szCs w:val="48"/>
              </w:rPr>
            </w:pPr>
          </w:p>
        </w:tc>
      </w:tr>
    </w:tbl>
    <w:p w:rsidR="00C30629" w:rsidRPr="00AC48EE"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C48EE"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AC48EE"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C48E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C48E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C48E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C48E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C48EE"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C48EE"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C48EE"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AC48E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C48EE"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AC48EE"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AC48EE" w:rsidRDefault="003D5C23" w:rsidP="003D5C23">
      <w:pPr>
        <w:pStyle w:val="Bodytext30"/>
        <w:shd w:val="clear" w:color="auto" w:fill="auto"/>
        <w:spacing w:line="276" w:lineRule="auto"/>
        <w:ind w:right="20" w:firstLine="0"/>
        <w:jc w:val="center"/>
        <w:rPr>
          <w:rFonts w:asciiTheme="majorBidi" w:hAnsiTheme="majorBidi" w:cstheme="majorBidi"/>
        </w:rPr>
      </w:pPr>
    </w:p>
    <w:p w:rsidR="007F6639" w:rsidRPr="00AC48EE" w:rsidRDefault="00321CA6"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AC48EE">
        <w:rPr>
          <w:rFonts w:asciiTheme="majorBidi" w:hAnsiTheme="majorBidi" w:cstheme="majorBidi"/>
          <w:b/>
          <w:bCs/>
          <w:spacing w:val="0"/>
          <w:sz w:val="24"/>
          <w:szCs w:val="24"/>
          <w:u w:val="single"/>
        </w:rPr>
        <w:lastRenderedPageBreak/>
        <w:t>OF THE ORIENT, BY THE OCCIDENT</w:t>
      </w:r>
    </w:p>
    <w:p w:rsidR="003D5C23" w:rsidRPr="00AC48EE" w:rsidRDefault="00321CA6"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Prof. khurshid Ahmad</w:t>
      </w:r>
    </w:p>
    <w:p w:rsidR="003D5C23" w:rsidRPr="00AC48EE" w:rsidRDefault="00C937BA" w:rsidP="00C937BA">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C48EE">
        <w:rPr>
          <w:rFonts w:asciiTheme="majorBidi" w:hAnsiTheme="majorBidi" w:cstheme="majorBidi"/>
          <w:spacing w:val="0"/>
          <w:sz w:val="23"/>
          <w:szCs w:val="23"/>
        </w:rPr>
        <w:t>International Congress of Orientalist is one of the oldest and most respected forums of International scholarship. Study of the Orient has had a long and almost open-ended tradi</w:t>
      </w:r>
      <w:r w:rsidRPr="00AC48EE">
        <w:rPr>
          <w:rFonts w:asciiTheme="majorBidi" w:hAnsiTheme="majorBidi" w:cstheme="majorBidi"/>
          <w:spacing w:val="0"/>
          <w:sz w:val="23"/>
          <w:szCs w:val="23"/>
        </w:rPr>
        <w:softHyphen/>
        <w:t>tion in the West. But Orientalism, as it is understood today, cannot claim to have such a long pedigree. During the medieval age Christian intellectuals and priests</w:t>
      </w:r>
      <w:r w:rsidRPr="00AC48EE">
        <w:rPr>
          <w:rStyle w:val="BodytextPMingLiU"/>
          <w:rFonts w:asciiTheme="majorBidi" w:hAnsiTheme="majorBidi" w:cstheme="majorBidi"/>
          <w:shd w:val="clear" w:color="auto" w:fill="auto"/>
        </w:rPr>
        <w:t xml:space="preserve"> wrote</w:t>
      </w:r>
      <w:r w:rsidRPr="00AC48EE">
        <w:rPr>
          <w:rFonts w:asciiTheme="majorBidi" w:hAnsiTheme="majorBidi" w:cstheme="majorBidi"/>
          <w:spacing w:val="0"/>
          <w:sz w:val="23"/>
          <w:szCs w:val="23"/>
        </w:rPr>
        <w:t xml:space="preserve"> a number of tracts on Islam, primarily to malign and discredit this rising force. The level of scholarship was poor and the anti- bias only too explicit. With the advent of the modern phase of Western imperialism different European powers came into contact with the Oriental world in a number of ways—in certain regions they had established their rule, with respect to others they were pursuing the path of competition and confrontation. This impressed on them the need for knowing more about the thought, religion, culture and history of these peoples. It was under the sheltering arm of the foreign ministries and colonial offices that Orientalist research began and flourished. The opportunity was seized by another group of scholars too: the Christian missionaries, who had multiplied their activities in the colonized world and were gathering fullest patronage from the colonial powers. With the rise of Zionism in the late 19th Century, Jewish scholars also began to take enhanced interest in the Middle East. All these faiths, among others, have shaped modern Orientalism. Its major areas of interest had been the Muslim world, the Indo-Pakistan sub-continent and the Chinese tradition. Many centers for Oriental studies had emerged in different parts of Europe— in particular in the universities, churches, synagogues and foreign and colonial offices. By the middle of the nineteenth century it began to be realized that they needed a joint forum to co-ordinate all this study and research and to exchange notes. While ten</w:t>
      </w:r>
      <w:r w:rsidRPr="00AC48EE">
        <w:rPr>
          <w:rFonts w:asciiTheme="majorBidi" w:hAnsiTheme="majorBidi" w:cstheme="majorBidi"/>
          <w:spacing w:val="0"/>
          <w:sz w:val="23"/>
          <w:szCs w:val="23"/>
        </w:rPr>
        <w:softHyphen/>
        <w:t>sions between the colonial powers of Europe were reigning high on the political front, co-ordination on the academic front began. The First International Congress of Orientalist was held in Paris in 1873—the year Bismark had expounded his theory of balance of power. The academic world led the move</w:t>
      </w:r>
      <w:r w:rsidRPr="00AC48EE">
        <w:rPr>
          <w:rFonts w:asciiTheme="majorBidi" w:hAnsiTheme="majorBidi" w:cstheme="majorBidi"/>
          <w:spacing w:val="0"/>
          <w:sz w:val="23"/>
          <w:szCs w:val="23"/>
        </w:rPr>
        <w:softHyphen/>
        <w:t>ment towards equilibrium among the antagon</w:t>
      </w:r>
      <w:r w:rsidRPr="00AC48EE">
        <w:rPr>
          <w:rFonts w:asciiTheme="majorBidi" w:hAnsiTheme="majorBidi" w:cstheme="majorBidi"/>
          <w:spacing w:val="0"/>
          <w:sz w:val="23"/>
          <w:szCs w:val="23"/>
        </w:rPr>
        <w:softHyphen/>
        <w:t>ists.</w:t>
      </w:r>
    </w:p>
    <w:p w:rsidR="00C937BA" w:rsidRPr="00AC48EE" w:rsidRDefault="00C937BA" w:rsidP="00C937BA">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C48EE">
        <w:rPr>
          <w:rFonts w:asciiTheme="majorBidi" w:hAnsiTheme="majorBidi" w:cstheme="majorBidi"/>
          <w:spacing w:val="0"/>
          <w:sz w:val="23"/>
          <w:szCs w:val="23"/>
        </w:rPr>
        <w:t>The 1973 Congress of Orientalist was held in Paris to commemorate its centenary at the place where it was born. Paris was playing host to it for the third time. After the First Congress, the 11</w:t>
      </w:r>
      <w:r w:rsidRPr="00AC48EE">
        <w:rPr>
          <w:rFonts w:asciiTheme="majorBidi" w:hAnsiTheme="majorBidi" w:cstheme="majorBidi"/>
          <w:spacing w:val="0"/>
          <w:sz w:val="23"/>
          <w:szCs w:val="23"/>
          <w:vertAlign w:val="superscript"/>
        </w:rPr>
        <w:t>th</w:t>
      </w:r>
      <w:r w:rsidRPr="00AC48EE">
        <w:rPr>
          <w:rFonts w:asciiTheme="majorBidi" w:hAnsiTheme="majorBidi" w:cstheme="majorBidi"/>
          <w:spacing w:val="0"/>
          <w:sz w:val="23"/>
          <w:szCs w:val="23"/>
        </w:rPr>
        <w:t xml:space="preserve"> Congress was also held there in 1897. The 1973 Congress was the first one held in Paris in the twentieth century. It was also the first conference in the post- colonial period of France, if 'post-colonial' is the proper word for the contemporary phase of neo-imperialism. It might be of some interest to note that in the last hundred years only three of the twenty-nine Congresses have been held in the Orient—two in the Muslim world (XlVth Congress of 1905 in Algiers and XXIth congress of 1951 in Istanbul) and one in India (Delhi, 1964, XXIVth Congress). Whether this confirms the shibboleth that Orietalism is the study of the Orient by the Occidentals for the Occident, is a matter of opinion.</w:t>
      </w:r>
    </w:p>
    <w:p w:rsidR="00C937BA" w:rsidRPr="00AC48EE" w:rsidRDefault="00C937BA" w:rsidP="00C937BA">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C48EE">
        <w:rPr>
          <w:rFonts w:asciiTheme="majorBidi" w:hAnsiTheme="majorBidi" w:cstheme="majorBidi"/>
          <w:spacing w:val="0"/>
          <w:sz w:val="23"/>
          <w:szCs w:val="23"/>
        </w:rPr>
        <w:t>The Congress began on the 16th July, 1973 and concluded its deliberations on the 22nd July. Professor M. Rene Labat acted as the President of the Congress. Professor M. Yves Hervouet was its secretary. The Plenary Session was presided over by Professor Bernard Lewis of the London University School of Oriental Studies.</w:t>
      </w:r>
    </w:p>
    <w:p w:rsidR="00C937BA" w:rsidRPr="00AC48EE" w:rsidRDefault="00C937BA" w:rsidP="00C937BA">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C48EE">
        <w:rPr>
          <w:rFonts w:asciiTheme="majorBidi" w:hAnsiTheme="majorBidi" w:cstheme="majorBidi"/>
          <w:spacing w:val="0"/>
          <w:sz w:val="23"/>
          <w:szCs w:val="23"/>
        </w:rPr>
        <w:lastRenderedPageBreak/>
        <w:t>After the Plenary Session the Congress was divided into eleven sections, each section met independently almost every morning and evening. Five to eight papers were read in every sectional session. The Congress has grown so huge that it has become virtually impossible for any one person to attend more than one section. Two Conferences and thirteen seminars were also organized in whatever time could be snatched before, in-between, or after the sessions. The pro</w:t>
      </w:r>
      <w:r w:rsidRPr="00AC48EE">
        <w:rPr>
          <w:rFonts w:asciiTheme="majorBidi" w:hAnsiTheme="majorBidi" w:cstheme="majorBidi"/>
          <w:spacing w:val="0"/>
          <w:sz w:val="23"/>
          <w:szCs w:val="23"/>
        </w:rPr>
        <w:softHyphen/>
        <w:t>gramme was overcrowded, so were the portals of the Sorbonne and College de France, where most of these meetings took place. A number of exhibitions and social functions were also organized by different cultural organizations of Paris. An idea of the variety of subjects covered and the number of papers devoted to each theme can be had from the following resume:</w:t>
      </w:r>
    </w:p>
    <w:p w:rsidR="00C937BA" w:rsidRPr="00AC48EE" w:rsidRDefault="00C937BA" w:rsidP="00C937BA">
      <w:pPr>
        <w:pStyle w:val="Bodytext30"/>
        <w:shd w:val="clear" w:color="auto" w:fill="auto"/>
        <w:spacing w:before="240" w:after="240" w:line="276" w:lineRule="auto"/>
        <w:ind w:left="720" w:right="630" w:firstLine="0"/>
        <w:jc w:val="both"/>
        <w:rPr>
          <w:rFonts w:asciiTheme="majorBidi" w:hAnsiTheme="majorBidi" w:cstheme="majorBidi"/>
          <w:noProof/>
          <w:spacing w:val="0"/>
          <w:sz w:val="26"/>
          <w:szCs w:val="26"/>
        </w:rPr>
      </w:pPr>
      <w:r w:rsidRPr="00AC48EE">
        <w:rPr>
          <w:rFonts w:asciiTheme="majorBidi" w:hAnsiTheme="majorBidi" w:cstheme="majorBidi"/>
          <w:noProof/>
          <w:spacing w:val="0"/>
          <w:sz w:val="26"/>
          <w:szCs w:val="26"/>
        </w:rPr>
        <w:t>Sections and Sub-Sections</w:t>
      </w:r>
      <w:r w:rsidRPr="00AC48EE">
        <w:rPr>
          <w:rFonts w:asciiTheme="majorBidi" w:hAnsiTheme="majorBidi" w:cstheme="majorBidi"/>
          <w:noProof/>
          <w:spacing w:val="0"/>
          <w:sz w:val="26"/>
          <w:szCs w:val="26"/>
        </w:rPr>
        <w:tab/>
      </w:r>
      <w:r w:rsidRPr="00AC48EE">
        <w:rPr>
          <w:rFonts w:asciiTheme="majorBidi" w:hAnsiTheme="majorBidi" w:cstheme="majorBidi"/>
          <w:noProof/>
          <w:spacing w:val="0"/>
          <w:sz w:val="26"/>
          <w:szCs w:val="26"/>
        </w:rPr>
        <w:tab/>
      </w:r>
      <w:r w:rsidRPr="00AC48EE">
        <w:rPr>
          <w:rFonts w:asciiTheme="majorBidi" w:hAnsiTheme="majorBidi" w:cstheme="majorBidi"/>
          <w:noProof/>
          <w:spacing w:val="0"/>
          <w:sz w:val="26"/>
          <w:szCs w:val="26"/>
        </w:rPr>
        <w:tab/>
      </w:r>
      <w:r w:rsidRPr="00AC48EE">
        <w:rPr>
          <w:rFonts w:asciiTheme="majorBidi" w:hAnsiTheme="majorBidi" w:cstheme="majorBidi"/>
          <w:noProof/>
          <w:spacing w:val="0"/>
          <w:sz w:val="26"/>
          <w:szCs w:val="26"/>
        </w:rPr>
        <w:tab/>
      </w:r>
      <w:r w:rsidRPr="00AC48EE">
        <w:rPr>
          <w:rFonts w:asciiTheme="majorBidi" w:hAnsiTheme="majorBidi" w:cstheme="majorBidi"/>
          <w:noProof/>
          <w:spacing w:val="0"/>
          <w:sz w:val="26"/>
          <w:szCs w:val="26"/>
        </w:rPr>
        <w:tab/>
      </w:r>
      <w:r w:rsidRPr="00AC48EE">
        <w:rPr>
          <w:rFonts w:asciiTheme="majorBidi" w:hAnsiTheme="majorBidi" w:cstheme="majorBidi"/>
          <w:noProof/>
          <w:spacing w:val="0"/>
          <w:sz w:val="26"/>
          <w:szCs w:val="26"/>
        </w:rPr>
        <w:tab/>
        <w:t>No. of Papers</w:t>
      </w:r>
    </w:p>
    <w:p w:rsidR="00C937BA" w:rsidRPr="00AC48EE" w:rsidRDefault="00C937BA" w:rsidP="00C937BA">
      <w:pPr>
        <w:pStyle w:val="Bodytext30"/>
        <w:numPr>
          <w:ilvl w:val="0"/>
          <w:numId w:val="44"/>
        </w:numPr>
        <w:shd w:val="clear" w:color="auto" w:fill="auto"/>
        <w:spacing w:before="240" w:after="240" w:line="276" w:lineRule="auto"/>
        <w:ind w:right="630"/>
        <w:jc w:val="both"/>
        <w:rPr>
          <w:rFonts w:asciiTheme="majorBidi" w:hAnsiTheme="majorBidi" w:cstheme="majorBidi"/>
          <w:b/>
          <w:bCs/>
          <w:noProof/>
          <w:spacing w:val="0"/>
          <w:sz w:val="23"/>
          <w:szCs w:val="23"/>
        </w:rPr>
      </w:pPr>
      <w:r w:rsidRPr="00AC48EE">
        <w:rPr>
          <w:rFonts w:asciiTheme="majorBidi" w:hAnsiTheme="majorBidi" w:cstheme="majorBidi"/>
          <w:b/>
          <w:bCs/>
          <w:noProof/>
          <w:spacing w:val="0"/>
          <w:sz w:val="23"/>
          <w:szCs w:val="23"/>
        </w:rPr>
        <w:t>Ancient Near East</w:t>
      </w:r>
    </w:p>
    <w:p w:rsidR="00C937BA" w:rsidRPr="00AC48EE" w:rsidRDefault="00C937BA" w:rsidP="00C937BA">
      <w:pPr>
        <w:pStyle w:val="Bodytext30"/>
        <w:numPr>
          <w:ilvl w:val="0"/>
          <w:numId w:val="45"/>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Assyriology-16</w:t>
      </w:r>
    </w:p>
    <w:p w:rsidR="00C937BA" w:rsidRPr="00AC48EE" w:rsidRDefault="00C937BA" w:rsidP="00C937BA">
      <w:pPr>
        <w:pStyle w:val="Bodytext30"/>
        <w:numPr>
          <w:ilvl w:val="0"/>
          <w:numId w:val="45"/>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Egyptology-37</w:t>
      </w:r>
    </w:p>
    <w:p w:rsidR="00C937BA" w:rsidRPr="00AC48EE" w:rsidRDefault="00C937BA" w:rsidP="00C937BA">
      <w:pPr>
        <w:pStyle w:val="Bodytext30"/>
        <w:numPr>
          <w:ilvl w:val="0"/>
          <w:numId w:val="45"/>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Semitic Studies-24</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77</w:t>
      </w:r>
    </w:p>
    <w:p w:rsidR="00C937BA" w:rsidRPr="00AC48EE" w:rsidRDefault="00C937BA" w:rsidP="00C937BA">
      <w:pPr>
        <w:pStyle w:val="Bodytext30"/>
        <w:numPr>
          <w:ilvl w:val="0"/>
          <w:numId w:val="44"/>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b/>
          <w:bCs/>
          <w:noProof/>
          <w:spacing w:val="0"/>
          <w:sz w:val="23"/>
          <w:szCs w:val="23"/>
        </w:rPr>
        <w:t>The Christian Orient</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27</w:t>
      </w:r>
    </w:p>
    <w:p w:rsidR="00C937BA" w:rsidRPr="00AC48EE" w:rsidRDefault="00C937BA" w:rsidP="00C937BA">
      <w:pPr>
        <w:pStyle w:val="Bodytext30"/>
        <w:numPr>
          <w:ilvl w:val="0"/>
          <w:numId w:val="44"/>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b/>
          <w:bCs/>
          <w:noProof/>
          <w:spacing w:val="0"/>
          <w:sz w:val="23"/>
          <w:szCs w:val="23"/>
        </w:rPr>
        <w:t>Hebraic Studies</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13</w:t>
      </w:r>
    </w:p>
    <w:p w:rsidR="00C937BA" w:rsidRPr="00AC48EE" w:rsidRDefault="00C937BA" w:rsidP="00C937BA">
      <w:pPr>
        <w:pStyle w:val="Bodytext30"/>
        <w:numPr>
          <w:ilvl w:val="0"/>
          <w:numId w:val="44"/>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b/>
          <w:bCs/>
          <w:noProof/>
          <w:spacing w:val="0"/>
          <w:sz w:val="23"/>
          <w:szCs w:val="23"/>
        </w:rPr>
        <w:t>Arabic &amp; Islamic Studies</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108</w:t>
      </w:r>
    </w:p>
    <w:p w:rsidR="00C937BA" w:rsidRPr="00AC48EE" w:rsidRDefault="00C937BA" w:rsidP="00C937BA">
      <w:pPr>
        <w:pStyle w:val="Bodytext30"/>
        <w:numPr>
          <w:ilvl w:val="0"/>
          <w:numId w:val="44"/>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b/>
          <w:bCs/>
          <w:noProof/>
          <w:spacing w:val="0"/>
          <w:sz w:val="23"/>
          <w:szCs w:val="23"/>
        </w:rPr>
        <w:t xml:space="preserve">Iranian Studies </w:t>
      </w:r>
      <w:r w:rsidRPr="00AC48EE">
        <w:rPr>
          <w:rFonts w:asciiTheme="majorBidi" w:hAnsiTheme="majorBidi" w:cstheme="majorBidi"/>
          <w:noProof/>
          <w:spacing w:val="0"/>
          <w:sz w:val="23"/>
          <w:szCs w:val="23"/>
        </w:rPr>
        <w:t>(Ancient and Modern)</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63</w:t>
      </w:r>
    </w:p>
    <w:p w:rsidR="00C937BA" w:rsidRPr="00AC48EE" w:rsidRDefault="00C937BA" w:rsidP="00C937BA">
      <w:pPr>
        <w:pStyle w:val="Bodytext30"/>
        <w:numPr>
          <w:ilvl w:val="0"/>
          <w:numId w:val="44"/>
        </w:numPr>
        <w:shd w:val="clear" w:color="auto" w:fill="auto"/>
        <w:spacing w:before="240" w:after="240" w:line="276" w:lineRule="auto"/>
        <w:ind w:right="630"/>
        <w:jc w:val="both"/>
        <w:rPr>
          <w:rFonts w:asciiTheme="majorBidi" w:hAnsiTheme="majorBidi" w:cstheme="majorBidi"/>
          <w:b/>
          <w:bCs/>
          <w:noProof/>
          <w:spacing w:val="0"/>
          <w:sz w:val="23"/>
          <w:szCs w:val="23"/>
        </w:rPr>
      </w:pPr>
      <w:r w:rsidRPr="00AC48EE">
        <w:rPr>
          <w:rFonts w:asciiTheme="majorBidi" w:hAnsiTheme="majorBidi" w:cstheme="majorBidi"/>
          <w:b/>
          <w:bCs/>
          <w:noProof/>
          <w:spacing w:val="0"/>
          <w:sz w:val="23"/>
          <w:szCs w:val="23"/>
        </w:rPr>
        <w:t>Central Asian Civilization</w:t>
      </w:r>
    </w:p>
    <w:p w:rsidR="00C937BA" w:rsidRPr="00AC48EE" w:rsidRDefault="00C937BA" w:rsidP="00C937BA">
      <w:pPr>
        <w:pStyle w:val="Bodytext30"/>
        <w:numPr>
          <w:ilvl w:val="0"/>
          <w:numId w:val="46"/>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Ancient-22</w:t>
      </w:r>
    </w:p>
    <w:p w:rsidR="00C937BA" w:rsidRPr="00AC48EE" w:rsidRDefault="00C937BA" w:rsidP="00C937BA">
      <w:pPr>
        <w:pStyle w:val="Bodytext30"/>
        <w:numPr>
          <w:ilvl w:val="0"/>
          <w:numId w:val="46"/>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Monogol and Tibetan-34</w:t>
      </w:r>
    </w:p>
    <w:p w:rsidR="00C937BA" w:rsidRPr="00AC48EE" w:rsidRDefault="00C937BA" w:rsidP="00C937BA">
      <w:pPr>
        <w:pStyle w:val="Bodytext30"/>
        <w:numPr>
          <w:ilvl w:val="0"/>
          <w:numId w:val="46"/>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Turkish-44</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100</w:t>
      </w:r>
    </w:p>
    <w:p w:rsidR="00C937BA" w:rsidRPr="00AC48EE" w:rsidRDefault="00C937BA" w:rsidP="00C937BA">
      <w:pPr>
        <w:pStyle w:val="Bodytext30"/>
        <w:numPr>
          <w:ilvl w:val="0"/>
          <w:numId w:val="44"/>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b/>
          <w:bCs/>
          <w:noProof/>
          <w:spacing w:val="0"/>
          <w:sz w:val="23"/>
          <w:szCs w:val="23"/>
        </w:rPr>
        <w:t>India</w:t>
      </w:r>
      <w:r w:rsidRPr="00AC48EE">
        <w:rPr>
          <w:rFonts w:asciiTheme="majorBidi" w:hAnsiTheme="majorBidi" w:cstheme="majorBidi"/>
          <w:noProof/>
          <w:spacing w:val="0"/>
          <w:sz w:val="23"/>
          <w:szCs w:val="23"/>
        </w:rPr>
        <w:t xml:space="preserve"> (Ancient &amp; Modern)</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167</w:t>
      </w:r>
    </w:p>
    <w:p w:rsidR="00C937BA" w:rsidRPr="00AC48EE" w:rsidRDefault="00C937BA" w:rsidP="00C937BA">
      <w:pPr>
        <w:pStyle w:val="Bodytext30"/>
        <w:numPr>
          <w:ilvl w:val="0"/>
          <w:numId w:val="44"/>
        </w:numPr>
        <w:shd w:val="clear" w:color="auto" w:fill="auto"/>
        <w:spacing w:before="240" w:after="240" w:line="276" w:lineRule="auto"/>
        <w:ind w:right="630"/>
        <w:jc w:val="both"/>
        <w:rPr>
          <w:rFonts w:asciiTheme="majorBidi" w:hAnsiTheme="majorBidi" w:cstheme="majorBidi"/>
          <w:b/>
          <w:bCs/>
          <w:noProof/>
          <w:spacing w:val="0"/>
          <w:sz w:val="23"/>
          <w:szCs w:val="23"/>
        </w:rPr>
      </w:pPr>
      <w:r w:rsidRPr="00AC48EE">
        <w:rPr>
          <w:rFonts w:asciiTheme="majorBidi" w:hAnsiTheme="majorBidi" w:cstheme="majorBidi"/>
          <w:b/>
          <w:bCs/>
          <w:noProof/>
          <w:spacing w:val="0"/>
          <w:sz w:val="23"/>
          <w:szCs w:val="23"/>
        </w:rPr>
        <w:t>South-East Asia</w:t>
      </w:r>
    </w:p>
    <w:p w:rsidR="00C937BA" w:rsidRPr="00AC48EE" w:rsidRDefault="00C937BA" w:rsidP="00C937BA">
      <w:pPr>
        <w:pStyle w:val="Bodytext30"/>
        <w:numPr>
          <w:ilvl w:val="0"/>
          <w:numId w:val="47"/>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Insulindian Archipelago-50</w:t>
      </w:r>
    </w:p>
    <w:p w:rsidR="00C937BA" w:rsidRPr="00AC48EE" w:rsidRDefault="00C937BA" w:rsidP="00C937BA">
      <w:pPr>
        <w:pStyle w:val="Bodytext30"/>
        <w:numPr>
          <w:ilvl w:val="0"/>
          <w:numId w:val="47"/>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South-East Continal Area-52</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102</w:t>
      </w:r>
    </w:p>
    <w:p w:rsidR="00C937BA" w:rsidRPr="00AC48EE" w:rsidRDefault="00526239" w:rsidP="00C937BA">
      <w:pPr>
        <w:pStyle w:val="Bodytext30"/>
        <w:numPr>
          <w:ilvl w:val="0"/>
          <w:numId w:val="44"/>
        </w:numPr>
        <w:shd w:val="clear" w:color="auto" w:fill="auto"/>
        <w:spacing w:before="240" w:after="240" w:line="276" w:lineRule="auto"/>
        <w:ind w:right="630"/>
        <w:jc w:val="both"/>
        <w:rPr>
          <w:rFonts w:asciiTheme="majorBidi" w:hAnsiTheme="majorBidi" w:cstheme="majorBidi"/>
          <w:b/>
          <w:bCs/>
          <w:noProof/>
          <w:spacing w:val="0"/>
          <w:sz w:val="23"/>
          <w:szCs w:val="23"/>
        </w:rPr>
      </w:pPr>
      <w:r w:rsidRPr="00AC48EE">
        <w:rPr>
          <w:rFonts w:asciiTheme="majorBidi" w:hAnsiTheme="majorBidi" w:cstheme="majorBidi"/>
          <w:b/>
          <w:bCs/>
          <w:noProof/>
          <w:spacing w:val="0"/>
          <w:sz w:val="23"/>
          <w:szCs w:val="23"/>
        </w:rPr>
        <w:t>Chinese Studies</w:t>
      </w:r>
      <w:r w:rsidRPr="00AC48EE">
        <w:rPr>
          <w:rFonts w:asciiTheme="majorBidi" w:hAnsiTheme="majorBidi" w:cstheme="majorBidi"/>
          <w:b/>
          <w:bCs/>
          <w:noProof/>
          <w:spacing w:val="0"/>
          <w:sz w:val="23"/>
          <w:szCs w:val="23"/>
        </w:rPr>
        <w:tab/>
      </w:r>
      <w:r w:rsidRPr="00AC48EE">
        <w:rPr>
          <w:rFonts w:asciiTheme="majorBidi" w:hAnsiTheme="majorBidi" w:cstheme="majorBidi"/>
          <w:b/>
          <w:bCs/>
          <w:noProof/>
          <w:spacing w:val="0"/>
          <w:sz w:val="23"/>
          <w:szCs w:val="23"/>
        </w:rPr>
        <w:tab/>
      </w:r>
      <w:r w:rsidRPr="00AC48EE">
        <w:rPr>
          <w:rFonts w:asciiTheme="majorBidi" w:hAnsiTheme="majorBidi" w:cstheme="majorBidi"/>
          <w:b/>
          <w:bCs/>
          <w:noProof/>
          <w:spacing w:val="0"/>
          <w:sz w:val="23"/>
          <w:szCs w:val="23"/>
        </w:rPr>
        <w:tab/>
      </w:r>
      <w:r w:rsidRPr="00AC48EE">
        <w:rPr>
          <w:rFonts w:asciiTheme="majorBidi" w:hAnsiTheme="majorBidi" w:cstheme="majorBidi"/>
          <w:b/>
          <w:bCs/>
          <w:noProof/>
          <w:spacing w:val="0"/>
          <w:sz w:val="23"/>
          <w:szCs w:val="23"/>
        </w:rPr>
        <w:tab/>
      </w:r>
      <w:r w:rsidRPr="00AC48EE">
        <w:rPr>
          <w:rFonts w:asciiTheme="majorBidi" w:hAnsiTheme="majorBidi" w:cstheme="majorBidi"/>
          <w:b/>
          <w:bCs/>
          <w:noProof/>
          <w:spacing w:val="0"/>
          <w:sz w:val="23"/>
          <w:szCs w:val="23"/>
        </w:rPr>
        <w:tab/>
      </w:r>
      <w:r w:rsidRPr="00AC48EE">
        <w:rPr>
          <w:rFonts w:asciiTheme="majorBidi" w:hAnsiTheme="majorBidi" w:cstheme="majorBidi"/>
          <w:b/>
          <w:bCs/>
          <w:noProof/>
          <w:spacing w:val="0"/>
          <w:sz w:val="23"/>
          <w:szCs w:val="23"/>
        </w:rPr>
        <w:tab/>
      </w:r>
      <w:r w:rsidRPr="00AC48EE">
        <w:rPr>
          <w:rFonts w:asciiTheme="majorBidi" w:hAnsiTheme="majorBidi" w:cstheme="majorBidi"/>
          <w:b/>
          <w:bCs/>
          <w:noProof/>
          <w:spacing w:val="0"/>
          <w:sz w:val="23"/>
          <w:szCs w:val="23"/>
        </w:rPr>
        <w:tab/>
      </w:r>
      <w:r w:rsidRPr="00AC48EE">
        <w:rPr>
          <w:rFonts w:asciiTheme="majorBidi" w:hAnsiTheme="majorBidi" w:cstheme="majorBidi"/>
          <w:b/>
          <w:bCs/>
          <w:noProof/>
          <w:spacing w:val="0"/>
          <w:sz w:val="23"/>
          <w:szCs w:val="23"/>
        </w:rPr>
        <w:tab/>
      </w:r>
    </w:p>
    <w:p w:rsidR="00C937BA" w:rsidRPr="00AC48EE" w:rsidRDefault="00C937BA" w:rsidP="00C937BA">
      <w:pPr>
        <w:pStyle w:val="Bodytext30"/>
        <w:numPr>
          <w:ilvl w:val="0"/>
          <w:numId w:val="48"/>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lastRenderedPageBreak/>
        <w:t>Pre-Modern-78</w:t>
      </w:r>
    </w:p>
    <w:p w:rsidR="00526239" w:rsidRPr="00AC48EE" w:rsidRDefault="00C937BA" w:rsidP="00C937BA">
      <w:pPr>
        <w:pStyle w:val="Bodytext30"/>
        <w:numPr>
          <w:ilvl w:val="0"/>
          <w:numId w:val="48"/>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Modern China-46</w:t>
      </w:r>
      <w:r w:rsidR="00526239" w:rsidRPr="00AC48EE">
        <w:rPr>
          <w:rFonts w:asciiTheme="majorBidi" w:hAnsiTheme="majorBidi" w:cstheme="majorBidi"/>
          <w:noProof/>
          <w:spacing w:val="0"/>
          <w:sz w:val="23"/>
          <w:szCs w:val="23"/>
        </w:rPr>
        <w:tab/>
      </w:r>
      <w:r w:rsidR="00526239" w:rsidRPr="00AC48EE">
        <w:rPr>
          <w:rFonts w:asciiTheme="majorBidi" w:hAnsiTheme="majorBidi" w:cstheme="majorBidi"/>
          <w:noProof/>
          <w:spacing w:val="0"/>
          <w:sz w:val="23"/>
          <w:szCs w:val="23"/>
        </w:rPr>
        <w:tab/>
      </w:r>
      <w:r w:rsidR="00526239" w:rsidRPr="00AC48EE">
        <w:rPr>
          <w:rFonts w:asciiTheme="majorBidi" w:hAnsiTheme="majorBidi" w:cstheme="majorBidi"/>
          <w:noProof/>
          <w:spacing w:val="0"/>
          <w:sz w:val="23"/>
          <w:szCs w:val="23"/>
        </w:rPr>
        <w:tab/>
      </w:r>
      <w:r w:rsidR="00526239" w:rsidRPr="00AC48EE">
        <w:rPr>
          <w:rFonts w:asciiTheme="majorBidi" w:hAnsiTheme="majorBidi" w:cstheme="majorBidi"/>
          <w:noProof/>
          <w:spacing w:val="0"/>
          <w:sz w:val="23"/>
          <w:szCs w:val="23"/>
        </w:rPr>
        <w:tab/>
      </w:r>
      <w:r w:rsidR="00526239" w:rsidRPr="00AC48EE">
        <w:rPr>
          <w:rFonts w:asciiTheme="majorBidi" w:hAnsiTheme="majorBidi" w:cstheme="majorBidi"/>
          <w:noProof/>
          <w:spacing w:val="0"/>
          <w:sz w:val="23"/>
          <w:szCs w:val="23"/>
        </w:rPr>
        <w:tab/>
      </w:r>
      <w:r w:rsidR="00526239" w:rsidRPr="00AC48EE">
        <w:rPr>
          <w:rFonts w:asciiTheme="majorBidi" w:hAnsiTheme="majorBidi" w:cstheme="majorBidi"/>
          <w:noProof/>
          <w:spacing w:val="0"/>
          <w:sz w:val="23"/>
          <w:szCs w:val="23"/>
        </w:rPr>
        <w:tab/>
      </w:r>
      <w:r w:rsidR="00526239" w:rsidRPr="00AC48EE">
        <w:rPr>
          <w:rFonts w:asciiTheme="majorBidi" w:hAnsiTheme="majorBidi" w:cstheme="majorBidi"/>
          <w:noProof/>
          <w:spacing w:val="0"/>
          <w:sz w:val="23"/>
          <w:szCs w:val="23"/>
        </w:rPr>
        <w:tab/>
        <w:t>124</w:t>
      </w:r>
    </w:p>
    <w:p w:rsidR="00526239" w:rsidRPr="00AC48EE" w:rsidRDefault="00526239" w:rsidP="00526239">
      <w:pPr>
        <w:pStyle w:val="Bodytext30"/>
        <w:numPr>
          <w:ilvl w:val="0"/>
          <w:numId w:val="44"/>
        </w:numPr>
        <w:shd w:val="clear" w:color="auto" w:fill="auto"/>
        <w:spacing w:before="240" w:after="240" w:line="276" w:lineRule="auto"/>
        <w:ind w:right="630"/>
        <w:jc w:val="both"/>
        <w:rPr>
          <w:rFonts w:asciiTheme="majorBidi" w:hAnsiTheme="majorBidi" w:cstheme="majorBidi"/>
          <w:b/>
          <w:bCs/>
          <w:noProof/>
          <w:spacing w:val="0"/>
          <w:sz w:val="23"/>
          <w:szCs w:val="23"/>
        </w:rPr>
      </w:pPr>
      <w:r w:rsidRPr="00AC48EE">
        <w:rPr>
          <w:rFonts w:asciiTheme="majorBidi" w:hAnsiTheme="majorBidi" w:cstheme="majorBidi"/>
          <w:b/>
          <w:bCs/>
          <w:noProof/>
          <w:spacing w:val="0"/>
          <w:sz w:val="23"/>
          <w:szCs w:val="23"/>
        </w:rPr>
        <w:t>Japanese and Korean Studies</w:t>
      </w:r>
    </w:p>
    <w:p w:rsidR="00526239" w:rsidRPr="00AC48EE" w:rsidRDefault="00526239" w:rsidP="00526239">
      <w:pPr>
        <w:pStyle w:val="Bodytext30"/>
        <w:numPr>
          <w:ilvl w:val="0"/>
          <w:numId w:val="49"/>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Korea-43</w:t>
      </w:r>
    </w:p>
    <w:p w:rsidR="00526239" w:rsidRPr="00AC48EE" w:rsidRDefault="00526239" w:rsidP="00526239">
      <w:pPr>
        <w:pStyle w:val="Bodytext30"/>
        <w:numPr>
          <w:ilvl w:val="0"/>
          <w:numId w:val="49"/>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Japan-51</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94</w:t>
      </w:r>
    </w:p>
    <w:p w:rsidR="00526239" w:rsidRPr="00AC48EE" w:rsidRDefault="00526239" w:rsidP="00526239">
      <w:pPr>
        <w:pStyle w:val="Bodytext30"/>
        <w:numPr>
          <w:ilvl w:val="0"/>
          <w:numId w:val="44"/>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b/>
          <w:bCs/>
          <w:noProof/>
          <w:spacing w:val="0"/>
          <w:sz w:val="23"/>
          <w:szCs w:val="23"/>
        </w:rPr>
        <w:t>Libraries and Documentation Conferences:</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16</w:t>
      </w:r>
    </w:p>
    <w:p w:rsidR="00526239" w:rsidRPr="00AC48EE" w:rsidRDefault="00526239" w:rsidP="00526239">
      <w:pPr>
        <w:pStyle w:val="Bodytext30"/>
        <w:numPr>
          <w:ilvl w:val="0"/>
          <w:numId w:val="50"/>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The Deciphering of Writings and Languages.</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31</w:t>
      </w:r>
    </w:p>
    <w:p w:rsidR="00526239" w:rsidRPr="00AC48EE" w:rsidRDefault="00526239" w:rsidP="00526239">
      <w:pPr>
        <w:pStyle w:val="Bodytext30"/>
        <w:numPr>
          <w:ilvl w:val="0"/>
          <w:numId w:val="50"/>
        </w:numPr>
        <w:shd w:val="clear" w:color="auto" w:fill="auto"/>
        <w:spacing w:before="240" w:after="240" w:line="276" w:lineRule="auto"/>
        <w:ind w:right="63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Contemporary Literature in South-East Asia-17</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48</w:t>
      </w:r>
    </w:p>
    <w:p w:rsidR="00526239" w:rsidRPr="00AC48EE" w:rsidRDefault="00526239" w:rsidP="00526239">
      <w:pPr>
        <w:pStyle w:val="Bodytext30"/>
        <w:shd w:val="clear" w:color="auto" w:fill="auto"/>
        <w:spacing w:before="240" w:after="240" w:line="276" w:lineRule="auto"/>
        <w:ind w:right="630" w:firstLine="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ab/>
      </w:r>
      <w:r w:rsidRPr="00AC48EE">
        <w:rPr>
          <w:rFonts w:asciiTheme="majorBidi" w:hAnsiTheme="majorBidi" w:cstheme="majorBidi"/>
          <w:b/>
          <w:bCs/>
          <w:noProof/>
          <w:spacing w:val="0"/>
          <w:sz w:val="23"/>
          <w:szCs w:val="23"/>
        </w:rPr>
        <w:t>Seminars</w:t>
      </w:r>
      <w:r w:rsidRPr="00AC48EE">
        <w:rPr>
          <w:rFonts w:asciiTheme="majorBidi" w:hAnsiTheme="majorBidi" w:cstheme="majorBidi"/>
          <w:noProof/>
          <w:spacing w:val="0"/>
          <w:sz w:val="23"/>
          <w:szCs w:val="23"/>
        </w:rPr>
        <w:t xml:space="preserve"> (Papers)</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t>49</w:t>
      </w:r>
    </w:p>
    <w:p w:rsidR="00C937BA" w:rsidRPr="00AC48EE" w:rsidRDefault="00526239" w:rsidP="00526239">
      <w:pPr>
        <w:pStyle w:val="Bodytext30"/>
        <w:shd w:val="clear" w:color="auto" w:fill="auto"/>
        <w:spacing w:before="240" w:after="240" w:line="276" w:lineRule="auto"/>
        <w:ind w:right="630" w:firstLine="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ab/>
      </w:r>
      <w:r w:rsidRPr="00AC48EE">
        <w:rPr>
          <w:rFonts w:asciiTheme="majorBidi" w:hAnsiTheme="majorBidi" w:cstheme="majorBidi"/>
          <w:b/>
          <w:bCs/>
          <w:noProof/>
          <w:spacing w:val="0"/>
          <w:sz w:val="23"/>
          <w:szCs w:val="23"/>
        </w:rPr>
        <w:t>Total Number of Papers:</w:t>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rPr>
        <w:tab/>
      </w:r>
      <w:r w:rsidRPr="00AC48EE">
        <w:rPr>
          <w:rFonts w:asciiTheme="majorBidi" w:hAnsiTheme="majorBidi" w:cstheme="majorBidi"/>
          <w:noProof/>
          <w:spacing w:val="0"/>
          <w:sz w:val="23"/>
          <w:szCs w:val="23"/>
          <w:bdr w:val="single" w:sz="4" w:space="0" w:color="auto"/>
        </w:rPr>
        <w:t>1019</w:t>
      </w:r>
      <w:r w:rsidR="00C937BA" w:rsidRPr="00AC48EE">
        <w:rPr>
          <w:rFonts w:asciiTheme="majorBidi" w:hAnsiTheme="majorBidi" w:cstheme="majorBidi"/>
          <w:noProof/>
          <w:spacing w:val="0"/>
          <w:sz w:val="23"/>
          <w:szCs w:val="23"/>
        </w:rPr>
        <w:tab/>
      </w:r>
    </w:p>
    <w:p w:rsidR="001F573B" w:rsidRPr="00AC48EE" w:rsidRDefault="001F573B" w:rsidP="001F573B">
      <w:pPr>
        <w:pStyle w:val="Bodytext30"/>
        <w:shd w:val="clear" w:color="auto" w:fill="auto"/>
        <w:spacing w:before="240" w:after="240" w:line="276" w:lineRule="auto"/>
        <w:ind w:firstLine="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Standards are bound to vary in such a diverse enormity of papers. My impression is based on the papers presented in the section on Arabic and Islamic Studies, plus those I was able to gather from the fellow delegates, particularly from the sections on India, Iran and Central Asia. Some of the papers were well researched and neatly presented. Many seemed reasonably good. But at the other end of the spectrum some were extremely superficial and patently subjective. Pc understandable! What is significant, ho' is that the type of scholarship and the and themes which were introduced t founding orientalists have become pe ated. Almost all the papers, with rare (tions, were steeped in the classic methoc of Orientalism. There were new reses even new conclusions, but almost no re ing about the basic attitudes and methoi of Orientalism.</w:t>
      </w:r>
    </w:p>
    <w:p w:rsidR="001F573B" w:rsidRPr="00AC48EE" w:rsidRDefault="001F573B" w:rsidP="001F573B">
      <w:pPr>
        <w:pStyle w:val="Bodytext30"/>
        <w:shd w:val="clear" w:color="auto" w:fill="auto"/>
        <w:spacing w:before="240" w:after="240" w:line="276" w:lineRule="auto"/>
        <w:ind w:firstLine="0"/>
        <w:jc w:val="both"/>
        <w:rPr>
          <w:rFonts w:asciiTheme="majorBidi" w:hAnsiTheme="majorBidi" w:cstheme="majorBidi"/>
          <w:noProof/>
          <w:spacing w:val="0"/>
          <w:sz w:val="23"/>
          <w:szCs w:val="23"/>
        </w:rPr>
      </w:pPr>
      <w:r w:rsidRPr="00AC48EE">
        <w:rPr>
          <w:rFonts w:asciiTheme="majorBidi" w:hAnsiTheme="majorBidi" w:cstheme="majorBidi"/>
          <w:noProof/>
          <w:spacing w:val="0"/>
          <w:sz w:val="23"/>
          <w:szCs w:val="23"/>
        </w:rPr>
        <w:t>The dead past is still more important the living present. Oriental cultures, even living and dynamic, are dissected andexa as parts of a legacy, not as a live force de to fashion the future. The construction language has precedence over the cont thought. The criterion for judging the ' is still provided by the Occident—the of criticism developed in the West is rej as universally relevant. Cultures o Orient are not studied on the basis o: own value-pattern. The absolutist assun of universalism of Western paradig accepted almost without question. An is so despite</w:t>
      </w:r>
      <w:r w:rsidRPr="00AC48EE">
        <w:rPr>
          <w:rFonts w:asciiTheme="majorBidi" w:hAnsiTheme="majorBidi" w:cstheme="majorBidi"/>
        </w:rPr>
        <w:t xml:space="preserve"> </w:t>
      </w:r>
      <w:r w:rsidRPr="00AC48EE">
        <w:rPr>
          <w:rFonts w:asciiTheme="majorBidi" w:hAnsiTheme="majorBidi" w:cstheme="majorBidi"/>
          <w:noProof/>
          <w:spacing w:val="0"/>
          <w:sz w:val="23"/>
          <w:szCs w:val="23"/>
        </w:rPr>
        <w:t>two to three decades of in dence and a growing participation Oriental Orientalists! Almost half congressionists to the XXIXth Co came from the Orient. But this madi little difference to the themes, issue methodology of Orientalism.</w:t>
      </w:r>
    </w:p>
    <w:sectPr w:rsidR="001F573B" w:rsidRPr="00AC48EE"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B98" w:rsidRDefault="00AC6B98" w:rsidP="00A94DAF">
      <w:r>
        <w:separator/>
      </w:r>
    </w:p>
  </w:endnote>
  <w:endnote w:type="continuationSeparator" w:id="0">
    <w:p w:rsidR="00AC6B98" w:rsidRDefault="00AC6B9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BA" w:rsidRDefault="00C93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BA" w:rsidRDefault="00C93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BA" w:rsidRDefault="00C93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B98" w:rsidRDefault="00AC6B98" w:rsidP="00A94DAF">
      <w:r>
        <w:separator/>
      </w:r>
    </w:p>
  </w:footnote>
  <w:footnote w:type="continuationSeparator" w:id="0">
    <w:p w:rsidR="00AC6B98" w:rsidRDefault="00AC6B98"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BA" w:rsidRDefault="00C93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BA" w:rsidRDefault="00AC6B98">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C48EE">
          <w:rPr>
            <w:noProof/>
          </w:rPr>
          <w:t>1</w:t>
        </w:r>
        <w:r>
          <w:rPr>
            <w:noProof/>
          </w:rPr>
          <w:fldChar w:fldCharType="end"/>
        </w:r>
      </w:sdtContent>
    </w:sdt>
  </w:p>
  <w:p w:rsidR="00C937BA" w:rsidRDefault="00C93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BA" w:rsidRDefault="00C93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14A51"/>
    <w:multiLevelType w:val="hybridMultilevel"/>
    <w:tmpl w:val="618818C4"/>
    <w:lvl w:ilvl="0" w:tplc="97C60CE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505DA0"/>
    <w:multiLevelType w:val="hybridMultilevel"/>
    <w:tmpl w:val="9CDE55DA"/>
    <w:lvl w:ilvl="0" w:tplc="ED627AD0">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69D5486"/>
    <w:multiLevelType w:val="hybridMultilevel"/>
    <w:tmpl w:val="462218BE"/>
    <w:lvl w:ilvl="0" w:tplc="A39C296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5AF1B98"/>
    <w:multiLevelType w:val="hybridMultilevel"/>
    <w:tmpl w:val="9A5E8CC0"/>
    <w:lvl w:ilvl="0" w:tplc="481E0FB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D06CD"/>
    <w:multiLevelType w:val="hybridMultilevel"/>
    <w:tmpl w:val="F92EF6C4"/>
    <w:lvl w:ilvl="0" w:tplc="719AA242">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726844B5"/>
    <w:multiLevelType w:val="hybridMultilevel"/>
    <w:tmpl w:val="B1BC2A86"/>
    <w:lvl w:ilvl="0" w:tplc="C7409D8C">
      <w:start w:val="1"/>
      <w:numFmt w:val="lowerRoman"/>
      <w:lvlText w:val="%1."/>
      <w:lvlJc w:val="left"/>
      <w:pPr>
        <w:ind w:left="1800" w:hanging="72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2468E4"/>
    <w:multiLevelType w:val="hybridMultilevel"/>
    <w:tmpl w:val="60BA4EA4"/>
    <w:lvl w:ilvl="0" w:tplc="3F40C4E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6"/>
  </w:num>
  <w:num w:numId="3">
    <w:abstractNumId w:val="3"/>
  </w:num>
  <w:num w:numId="4">
    <w:abstractNumId w:val="33"/>
  </w:num>
  <w:num w:numId="5">
    <w:abstractNumId w:val="40"/>
  </w:num>
  <w:num w:numId="6">
    <w:abstractNumId w:val="28"/>
  </w:num>
  <w:num w:numId="7">
    <w:abstractNumId w:val="24"/>
  </w:num>
  <w:num w:numId="8">
    <w:abstractNumId w:val="32"/>
  </w:num>
  <w:num w:numId="9">
    <w:abstractNumId w:val="2"/>
  </w:num>
  <w:num w:numId="10">
    <w:abstractNumId w:val="4"/>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1"/>
  </w:num>
  <w:num w:numId="15">
    <w:abstractNumId w:val="19"/>
  </w:num>
  <w:num w:numId="16">
    <w:abstractNumId w:val="44"/>
  </w:num>
  <w:num w:numId="17">
    <w:abstractNumId w:val="22"/>
  </w:num>
  <w:num w:numId="18">
    <w:abstractNumId w:val="46"/>
  </w:num>
  <w:num w:numId="19">
    <w:abstractNumId w:val="47"/>
  </w:num>
  <w:num w:numId="20">
    <w:abstractNumId w:val="17"/>
  </w:num>
  <w:num w:numId="21">
    <w:abstractNumId w:val="31"/>
  </w:num>
  <w:num w:numId="22">
    <w:abstractNumId w:val="11"/>
  </w:num>
  <w:num w:numId="23">
    <w:abstractNumId w:val="8"/>
  </w:num>
  <w:num w:numId="24">
    <w:abstractNumId w:val="39"/>
  </w:num>
  <w:num w:numId="25">
    <w:abstractNumId w:val="15"/>
  </w:num>
  <w:num w:numId="26">
    <w:abstractNumId w:val="30"/>
  </w:num>
  <w:num w:numId="27">
    <w:abstractNumId w:val="25"/>
  </w:num>
  <w:num w:numId="28">
    <w:abstractNumId w:val="0"/>
  </w:num>
  <w:num w:numId="29">
    <w:abstractNumId w:val="45"/>
  </w:num>
  <w:num w:numId="30">
    <w:abstractNumId w:val="29"/>
  </w:num>
  <w:num w:numId="31">
    <w:abstractNumId w:val="12"/>
  </w:num>
  <w:num w:numId="32">
    <w:abstractNumId w:val="21"/>
  </w:num>
  <w:num w:numId="33">
    <w:abstractNumId w:val="38"/>
  </w:num>
  <w:num w:numId="34">
    <w:abstractNumId w:val="9"/>
  </w:num>
  <w:num w:numId="35">
    <w:abstractNumId w:val="5"/>
  </w:num>
  <w:num w:numId="36">
    <w:abstractNumId w:val="34"/>
  </w:num>
  <w:num w:numId="37">
    <w:abstractNumId w:val="18"/>
  </w:num>
  <w:num w:numId="38">
    <w:abstractNumId w:val="10"/>
  </w:num>
  <w:num w:numId="39">
    <w:abstractNumId w:val="42"/>
  </w:num>
  <w:num w:numId="40">
    <w:abstractNumId w:val="26"/>
  </w:num>
  <w:num w:numId="41">
    <w:abstractNumId w:val="13"/>
  </w:num>
  <w:num w:numId="42">
    <w:abstractNumId w:val="36"/>
  </w:num>
  <w:num w:numId="43">
    <w:abstractNumId w:val="7"/>
  </w:num>
  <w:num w:numId="44">
    <w:abstractNumId w:val="27"/>
  </w:num>
  <w:num w:numId="45">
    <w:abstractNumId w:val="23"/>
  </w:num>
  <w:num w:numId="46">
    <w:abstractNumId w:val="14"/>
  </w:num>
  <w:num w:numId="47">
    <w:abstractNumId w:val="20"/>
  </w:num>
  <w:num w:numId="48">
    <w:abstractNumId w:val="35"/>
  </w:num>
  <w:num w:numId="49">
    <w:abstractNumId w:val="48"/>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3CAC"/>
    <w:rsid w:val="001C47A4"/>
    <w:rsid w:val="001C7936"/>
    <w:rsid w:val="001E4B99"/>
    <w:rsid w:val="001F51E0"/>
    <w:rsid w:val="001F573B"/>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21CA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26239"/>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9662F"/>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48EE"/>
    <w:rsid w:val="00AC6B98"/>
    <w:rsid w:val="00AC74BA"/>
    <w:rsid w:val="00AC7A20"/>
    <w:rsid w:val="00AE52F4"/>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37BA"/>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3ED"/>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119C"/>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14:docId w14:val="448A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Browallia New"/>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9C35-10DE-4D42-AFF5-C6656A6D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2011-05-24T06:57:00Z</dcterms:created>
  <dcterms:modified xsi:type="dcterms:W3CDTF">2025-02-28T10:33:00Z</dcterms:modified>
</cp:coreProperties>
</file>